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652" w:rsidRPr="003C2ACC" w:rsidRDefault="005F5275" w:rsidP="00C10782">
      <w:pPr>
        <w:jc w:val="center"/>
        <w:rPr>
          <w:rFonts w:asciiTheme="minorEastAsia" w:hAnsiTheme="minorEastAsia"/>
          <w:b/>
          <w:sz w:val="36"/>
          <w:szCs w:val="36"/>
        </w:rPr>
      </w:pPr>
      <w:r w:rsidRPr="003C2ACC">
        <w:rPr>
          <w:rFonts w:asciiTheme="minorEastAsia" w:hAnsiTheme="minorEastAsia" w:hint="eastAsia"/>
          <w:b/>
          <w:sz w:val="36"/>
          <w:szCs w:val="36"/>
        </w:rPr>
        <w:t>白糠町建設工事共同企業体事務取扱要領</w:t>
      </w:r>
    </w:p>
    <w:p w:rsidR="005F5275" w:rsidRPr="003C2ACC" w:rsidRDefault="005F5275">
      <w:pPr>
        <w:rPr>
          <w:rFonts w:asciiTheme="minorEastAsia" w:hAnsiTheme="minorEastAsia"/>
        </w:rPr>
      </w:pPr>
    </w:p>
    <w:p w:rsidR="005F5275" w:rsidRPr="003C2ACC" w:rsidRDefault="001860F4">
      <w:pPr>
        <w:rPr>
          <w:rFonts w:asciiTheme="minorEastAsia" w:hAnsiTheme="minorEastAsia"/>
          <w:sz w:val="24"/>
          <w:szCs w:val="24"/>
        </w:rPr>
      </w:pPr>
      <w:r w:rsidRPr="003C2ACC">
        <w:rPr>
          <w:rFonts w:asciiTheme="minorEastAsia" w:hAnsiTheme="minorEastAsia" w:hint="eastAsia"/>
          <w:sz w:val="24"/>
          <w:szCs w:val="24"/>
        </w:rPr>
        <w:t>１　事務取扱要領設定</w:t>
      </w:r>
      <w:r w:rsidR="005F5275" w:rsidRPr="003C2ACC">
        <w:rPr>
          <w:rFonts w:asciiTheme="minorEastAsia" w:hAnsiTheme="minorEastAsia" w:hint="eastAsia"/>
          <w:sz w:val="24"/>
          <w:szCs w:val="24"/>
        </w:rPr>
        <w:t>の趣旨</w:t>
      </w:r>
    </w:p>
    <w:p w:rsidR="005F5275" w:rsidRPr="003C2ACC" w:rsidRDefault="007E5120" w:rsidP="004022D3">
      <w:pPr>
        <w:ind w:left="240" w:hangingChars="100" w:hanging="240"/>
        <w:rPr>
          <w:rFonts w:asciiTheme="minorEastAsia" w:hAnsiTheme="minorEastAsia"/>
          <w:sz w:val="24"/>
          <w:szCs w:val="24"/>
        </w:rPr>
      </w:pPr>
      <w:r w:rsidRPr="003C2ACC">
        <w:rPr>
          <w:rFonts w:asciiTheme="minorEastAsia" w:hAnsiTheme="minorEastAsia" w:hint="eastAsia"/>
          <w:sz w:val="24"/>
          <w:szCs w:val="24"/>
        </w:rPr>
        <w:t xml:space="preserve">　　この事務取扱要領は、町が建設工事共同企業体要綱</w:t>
      </w:r>
      <w:r w:rsidR="005F5275" w:rsidRPr="003C2ACC">
        <w:rPr>
          <w:rFonts w:asciiTheme="minorEastAsia" w:hAnsiTheme="minorEastAsia" w:hint="eastAsia"/>
          <w:sz w:val="24"/>
          <w:szCs w:val="24"/>
        </w:rPr>
        <w:t>を定めるにあたって準拠すべき基準を示すものである。</w:t>
      </w:r>
    </w:p>
    <w:p w:rsidR="005F5275" w:rsidRPr="003C2ACC" w:rsidRDefault="005F5275" w:rsidP="00C10782">
      <w:pPr>
        <w:ind w:left="240" w:hangingChars="100" w:hanging="240"/>
        <w:rPr>
          <w:rFonts w:asciiTheme="minorEastAsia" w:hAnsiTheme="minorEastAsia"/>
          <w:sz w:val="24"/>
          <w:szCs w:val="24"/>
        </w:rPr>
      </w:pPr>
      <w:r w:rsidRPr="003C2ACC">
        <w:rPr>
          <w:rFonts w:asciiTheme="minorEastAsia" w:hAnsiTheme="minorEastAsia" w:hint="eastAsia"/>
          <w:sz w:val="24"/>
          <w:szCs w:val="24"/>
        </w:rPr>
        <w:t>２　一般事務取扱要領</w:t>
      </w:r>
    </w:p>
    <w:p w:rsidR="005F5275" w:rsidRPr="003C2ACC" w:rsidRDefault="00406CBD" w:rsidP="00406CBD">
      <w:pPr>
        <w:ind w:leftChars="46" w:left="577" w:hangingChars="200" w:hanging="480"/>
        <w:rPr>
          <w:rFonts w:asciiTheme="minorEastAsia" w:hAnsiTheme="minorEastAsia"/>
          <w:sz w:val="24"/>
          <w:szCs w:val="24"/>
        </w:rPr>
      </w:pPr>
      <w:r w:rsidRPr="003C2ACC">
        <w:rPr>
          <w:rFonts w:asciiTheme="minorEastAsia" w:hAnsiTheme="minorEastAsia" w:hint="eastAsia"/>
          <w:sz w:val="24"/>
          <w:szCs w:val="24"/>
        </w:rPr>
        <w:t>（１）</w:t>
      </w:r>
      <w:r w:rsidR="005F5275" w:rsidRPr="003C2ACC">
        <w:rPr>
          <w:rFonts w:asciiTheme="minorEastAsia" w:hAnsiTheme="minorEastAsia" w:hint="eastAsia"/>
          <w:sz w:val="24"/>
          <w:szCs w:val="24"/>
        </w:rPr>
        <w:t>共同企業体活用の目的に応じ、対象とすべき工事について、特定建設工事共同企業体にあってはその基準を定めるものとし、経常建設共同企業体にあっては技術者を適正に配置し得る規模を確保するものとする。</w:t>
      </w:r>
    </w:p>
    <w:p w:rsidR="005F5275" w:rsidRPr="003C2ACC" w:rsidRDefault="00406CBD" w:rsidP="00406CBD">
      <w:pPr>
        <w:ind w:leftChars="30" w:left="543" w:hangingChars="200" w:hanging="480"/>
        <w:rPr>
          <w:rFonts w:asciiTheme="minorEastAsia" w:hAnsiTheme="minorEastAsia"/>
          <w:sz w:val="24"/>
          <w:szCs w:val="24"/>
        </w:rPr>
      </w:pPr>
      <w:r w:rsidRPr="003C2ACC">
        <w:rPr>
          <w:rFonts w:asciiTheme="minorEastAsia" w:hAnsiTheme="minorEastAsia" w:hint="eastAsia"/>
          <w:sz w:val="24"/>
          <w:szCs w:val="24"/>
        </w:rPr>
        <w:t>（２）</w:t>
      </w:r>
      <w:r w:rsidR="007E5120" w:rsidRPr="003C2ACC">
        <w:rPr>
          <w:rFonts w:asciiTheme="minorEastAsia" w:hAnsiTheme="minorEastAsia" w:hint="eastAsia"/>
          <w:sz w:val="24"/>
          <w:szCs w:val="24"/>
        </w:rPr>
        <w:t>共同企業体は、活用の目的、対象工事に応じた適格</w:t>
      </w:r>
      <w:r w:rsidR="005F5275" w:rsidRPr="003C2ACC">
        <w:rPr>
          <w:rFonts w:asciiTheme="minorEastAsia" w:hAnsiTheme="minorEastAsia" w:hint="eastAsia"/>
          <w:sz w:val="24"/>
          <w:szCs w:val="24"/>
        </w:rPr>
        <w:t>業者のみにより結成するものとし、その構成員数、組合せ、資格、結成方法等を明示するものとする。</w:t>
      </w:r>
    </w:p>
    <w:p w:rsidR="005F5275" w:rsidRPr="003C2ACC" w:rsidRDefault="00406CBD" w:rsidP="00406CBD">
      <w:pPr>
        <w:ind w:leftChars="30" w:left="543" w:hangingChars="200" w:hanging="480"/>
        <w:rPr>
          <w:rFonts w:asciiTheme="minorEastAsia" w:hAnsiTheme="minorEastAsia"/>
          <w:sz w:val="24"/>
          <w:szCs w:val="24"/>
        </w:rPr>
      </w:pPr>
      <w:r w:rsidRPr="003C2ACC">
        <w:rPr>
          <w:rFonts w:asciiTheme="minorEastAsia" w:hAnsiTheme="minorEastAsia" w:hint="eastAsia"/>
          <w:sz w:val="24"/>
          <w:szCs w:val="24"/>
        </w:rPr>
        <w:t>（３）</w:t>
      </w:r>
      <w:r w:rsidR="005F5275" w:rsidRPr="003C2ACC">
        <w:rPr>
          <w:rFonts w:asciiTheme="minorEastAsia" w:hAnsiTheme="minorEastAsia" w:hint="eastAsia"/>
          <w:sz w:val="24"/>
          <w:szCs w:val="24"/>
        </w:rPr>
        <w:t>共同施工を確保し、共同企業体の効果的活用を図るため、対象工事を適切に選定するとともに構成員は少数とし、格差の小さい組合せとする。また、出資比率の最小限度基準を設けるものとする。</w:t>
      </w:r>
    </w:p>
    <w:p w:rsidR="005F5275" w:rsidRPr="003C2ACC" w:rsidRDefault="005F5275" w:rsidP="007E5120">
      <w:pPr>
        <w:rPr>
          <w:rFonts w:asciiTheme="minorEastAsia" w:hAnsiTheme="minorEastAsia"/>
          <w:sz w:val="24"/>
          <w:szCs w:val="24"/>
        </w:rPr>
      </w:pPr>
      <w:r w:rsidRPr="003C2ACC">
        <w:rPr>
          <w:rFonts w:asciiTheme="minorEastAsia" w:hAnsiTheme="minorEastAsia" w:hint="eastAsia"/>
          <w:sz w:val="24"/>
          <w:szCs w:val="24"/>
        </w:rPr>
        <w:t>３　個別事務取扱</w:t>
      </w:r>
      <w:r w:rsidR="00E771E1" w:rsidRPr="003C2ACC">
        <w:rPr>
          <w:rFonts w:asciiTheme="minorEastAsia" w:hAnsiTheme="minorEastAsia" w:hint="eastAsia"/>
          <w:sz w:val="24"/>
          <w:szCs w:val="24"/>
        </w:rPr>
        <w:t>要領</w:t>
      </w:r>
    </w:p>
    <w:p w:rsidR="00E771E1" w:rsidRPr="003C2ACC" w:rsidRDefault="00406CBD" w:rsidP="00406CBD">
      <w:pPr>
        <w:rPr>
          <w:rFonts w:asciiTheme="minorEastAsia" w:hAnsiTheme="minorEastAsia"/>
          <w:sz w:val="24"/>
          <w:szCs w:val="24"/>
        </w:rPr>
      </w:pPr>
      <w:r w:rsidRPr="003C2ACC">
        <w:rPr>
          <w:rFonts w:asciiTheme="minorEastAsia" w:hAnsiTheme="minorEastAsia" w:hint="eastAsia"/>
          <w:sz w:val="24"/>
          <w:szCs w:val="24"/>
        </w:rPr>
        <w:t>（１）</w:t>
      </w:r>
      <w:r w:rsidR="00E771E1" w:rsidRPr="003C2ACC">
        <w:rPr>
          <w:rFonts w:asciiTheme="minorEastAsia" w:hAnsiTheme="minorEastAsia" w:hint="eastAsia"/>
          <w:sz w:val="24"/>
          <w:szCs w:val="24"/>
        </w:rPr>
        <w:t>特定建設工事共同企業体</w:t>
      </w:r>
    </w:p>
    <w:p w:rsidR="00E771E1" w:rsidRPr="003C2ACC" w:rsidRDefault="007E5120" w:rsidP="007E5120">
      <w:pPr>
        <w:ind w:firstLineChars="200" w:firstLine="480"/>
        <w:rPr>
          <w:rFonts w:asciiTheme="minorEastAsia" w:hAnsiTheme="minorEastAsia"/>
          <w:sz w:val="24"/>
          <w:szCs w:val="24"/>
        </w:rPr>
      </w:pPr>
      <w:r w:rsidRPr="003C2ACC">
        <w:rPr>
          <w:rFonts w:asciiTheme="minorEastAsia" w:hAnsiTheme="minorEastAsia" w:hint="eastAsia"/>
          <w:sz w:val="24"/>
          <w:szCs w:val="24"/>
        </w:rPr>
        <w:t xml:space="preserve">①　</w:t>
      </w:r>
      <w:r w:rsidR="00E771E1" w:rsidRPr="003C2ACC">
        <w:rPr>
          <w:rFonts w:asciiTheme="minorEastAsia" w:hAnsiTheme="minorEastAsia" w:hint="eastAsia"/>
          <w:sz w:val="24"/>
          <w:szCs w:val="24"/>
        </w:rPr>
        <w:t>性格</w:t>
      </w:r>
    </w:p>
    <w:p w:rsidR="00E771E1" w:rsidRPr="003C2ACC" w:rsidRDefault="00E771E1" w:rsidP="007E5120">
      <w:pPr>
        <w:ind w:firstLineChars="400" w:firstLine="960"/>
        <w:rPr>
          <w:rFonts w:asciiTheme="minorEastAsia" w:hAnsiTheme="minorEastAsia"/>
          <w:sz w:val="24"/>
          <w:szCs w:val="24"/>
        </w:rPr>
      </w:pPr>
      <w:r w:rsidRPr="003C2ACC">
        <w:rPr>
          <w:rFonts w:asciiTheme="minorEastAsia" w:hAnsiTheme="minorEastAsia" w:hint="eastAsia"/>
          <w:sz w:val="24"/>
          <w:szCs w:val="24"/>
        </w:rPr>
        <w:t>建設工事の特性に着目して工事毎に結成される共同企業体とする。</w:t>
      </w:r>
    </w:p>
    <w:p w:rsidR="00D4106A" w:rsidRPr="003C2ACC" w:rsidRDefault="007E5120" w:rsidP="00D4106A">
      <w:pPr>
        <w:ind w:firstLineChars="200" w:firstLine="480"/>
        <w:rPr>
          <w:rFonts w:asciiTheme="minorEastAsia" w:hAnsiTheme="minorEastAsia"/>
          <w:sz w:val="24"/>
          <w:szCs w:val="24"/>
        </w:rPr>
      </w:pPr>
      <w:r w:rsidRPr="003C2ACC">
        <w:rPr>
          <w:rFonts w:asciiTheme="minorEastAsia" w:hAnsiTheme="minorEastAsia" w:hint="eastAsia"/>
          <w:sz w:val="24"/>
          <w:szCs w:val="24"/>
        </w:rPr>
        <w:t xml:space="preserve">②　</w:t>
      </w:r>
      <w:r w:rsidR="00E771E1" w:rsidRPr="003C2ACC">
        <w:rPr>
          <w:rFonts w:asciiTheme="minorEastAsia" w:hAnsiTheme="minorEastAsia" w:hint="eastAsia"/>
          <w:sz w:val="24"/>
          <w:szCs w:val="24"/>
        </w:rPr>
        <w:t>対象工事の種類・規模</w:t>
      </w:r>
    </w:p>
    <w:p w:rsidR="00E771E1" w:rsidRPr="003C2ACC" w:rsidRDefault="007E5120" w:rsidP="00D4106A">
      <w:pPr>
        <w:ind w:leftChars="295" w:left="619" w:firstLineChars="100" w:firstLine="240"/>
        <w:rPr>
          <w:rFonts w:asciiTheme="minorEastAsia" w:hAnsiTheme="minorEastAsia"/>
          <w:sz w:val="24"/>
          <w:szCs w:val="24"/>
        </w:rPr>
      </w:pPr>
      <w:r w:rsidRPr="003C2ACC">
        <w:rPr>
          <w:rFonts w:asciiTheme="minorEastAsia" w:hAnsiTheme="minorEastAsia" w:hint="eastAsia"/>
          <w:sz w:val="24"/>
          <w:szCs w:val="24"/>
        </w:rPr>
        <w:t>特定建設工事</w:t>
      </w:r>
      <w:r w:rsidR="001860F4" w:rsidRPr="003C2ACC">
        <w:rPr>
          <w:rFonts w:asciiTheme="minorEastAsia" w:hAnsiTheme="minorEastAsia" w:hint="eastAsia"/>
          <w:sz w:val="24"/>
          <w:szCs w:val="24"/>
        </w:rPr>
        <w:t>共同</w:t>
      </w:r>
      <w:r w:rsidRPr="003C2ACC">
        <w:rPr>
          <w:rFonts w:asciiTheme="minorEastAsia" w:hAnsiTheme="minorEastAsia" w:hint="eastAsia"/>
          <w:sz w:val="24"/>
          <w:szCs w:val="24"/>
        </w:rPr>
        <w:t>企業体の対象工事の種類・規模</w:t>
      </w:r>
      <w:r w:rsidR="00E771E1" w:rsidRPr="003C2ACC">
        <w:rPr>
          <w:rFonts w:asciiTheme="minorEastAsia" w:hAnsiTheme="minorEastAsia" w:hint="eastAsia"/>
          <w:sz w:val="24"/>
          <w:szCs w:val="24"/>
        </w:rPr>
        <w:t>は、大規模工事であって技</w:t>
      </w:r>
      <w:r w:rsidR="00D4106A" w:rsidRPr="003C2ACC">
        <w:rPr>
          <w:rFonts w:asciiTheme="minorEastAsia" w:hAnsiTheme="minorEastAsia" w:hint="eastAsia"/>
          <w:sz w:val="24"/>
          <w:szCs w:val="24"/>
        </w:rPr>
        <w:t xml:space="preserve">　</w:t>
      </w:r>
      <w:r w:rsidR="00E771E1" w:rsidRPr="003C2ACC">
        <w:rPr>
          <w:rFonts w:asciiTheme="minorEastAsia" w:hAnsiTheme="minorEastAsia" w:hint="eastAsia"/>
          <w:sz w:val="24"/>
          <w:szCs w:val="24"/>
        </w:rPr>
        <w:t>術的難度の高い建設工事であり、その他工事の規模、性格</w:t>
      </w:r>
      <w:r w:rsidR="001860F4" w:rsidRPr="003C2ACC">
        <w:rPr>
          <w:rFonts w:asciiTheme="minorEastAsia" w:hAnsiTheme="minorEastAsia" w:hint="eastAsia"/>
          <w:sz w:val="24"/>
          <w:szCs w:val="24"/>
        </w:rPr>
        <w:t>等に照らし建設工事等業者指名委員会において共同企業体による施工が</w:t>
      </w:r>
      <w:r w:rsidR="00E771E1" w:rsidRPr="003C2ACC">
        <w:rPr>
          <w:rFonts w:asciiTheme="minorEastAsia" w:hAnsiTheme="minorEastAsia" w:hint="eastAsia"/>
          <w:sz w:val="24"/>
          <w:szCs w:val="24"/>
        </w:rPr>
        <w:t>必要と認められる工事とする。</w:t>
      </w:r>
    </w:p>
    <w:p w:rsidR="00E771E1" w:rsidRPr="003C2ACC" w:rsidRDefault="00E771E1" w:rsidP="007E5120">
      <w:pPr>
        <w:ind w:leftChars="300" w:left="630" w:firstLineChars="100" w:firstLine="240"/>
        <w:rPr>
          <w:rFonts w:asciiTheme="minorEastAsia" w:hAnsiTheme="minorEastAsia"/>
          <w:sz w:val="24"/>
          <w:szCs w:val="24"/>
        </w:rPr>
      </w:pPr>
      <w:r w:rsidRPr="003C2ACC">
        <w:rPr>
          <w:rFonts w:asciiTheme="minorEastAsia" w:hAnsiTheme="minorEastAsia" w:hint="eastAsia"/>
          <w:sz w:val="24"/>
          <w:szCs w:val="24"/>
        </w:rPr>
        <w:t>ただし、工事の規模、性格等に照らし共同企業体による施工が必要と認められ</w:t>
      </w:r>
      <w:r w:rsidR="007E5120" w:rsidRPr="003C2ACC">
        <w:rPr>
          <w:rFonts w:asciiTheme="minorEastAsia" w:hAnsiTheme="minorEastAsia" w:hint="eastAsia"/>
          <w:sz w:val="24"/>
          <w:szCs w:val="24"/>
        </w:rPr>
        <w:t xml:space="preserve">　</w:t>
      </w:r>
      <w:r w:rsidRPr="003C2ACC">
        <w:rPr>
          <w:rFonts w:asciiTheme="minorEastAsia" w:hAnsiTheme="minorEastAsia" w:hint="eastAsia"/>
          <w:sz w:val="24"/>
          <w:szCs w:val="24"/>
        </w:rPr>
        <w:t>る工事においても単体で施工できる業者がいると認められるときには、単体企業と特定建設</w:t>
      </w:r>
      <w:r w:rsidR="001860F4" w:rsidRPr="003C2ACC">
        <w:rPr>
          <w:rFonts w:asciiTheme="minorEastAsia" w:hAnsiTheme="minorEastAsia" w:hint="eastAsia"/>
          <w:sz w:val="24"/>
          <w:szCs w:val="24"/>
        </w:rPr>
        <w:t>工事</w:t>
      </w:r>
      <w:r w:rsidRPr="003C2ACC">
        <w:rPr>
          <w:rFonts w:asciiTheme="minorEastAsia" w:hAnsiTheme="minorEastAsia" w:hint="eastAsia"/>
          <w:sz w:val="24"/>
          <w:szCs w:val="24"/>
        </w:rPr>
        <w:t>共同企業体との混合による入札とすることができるものとする。</w:t>
      </w:r>
    </w:p>
    <w:p w:rsidR="00E771E1" w:rsidRPr="003C2ACC" w:rsidRDefault="007E5120" w:rsidP="007E5120">
      <w:pPr>
        <w:ind w:firstLineChars="200" w:firstLine="480"/>
        <w:rPr>
          <w:rFonts w:asciiTheme="minorEastAsia" w:hAnsiTheme="minorEastAsia"/>
          <w:sz w:val="24"/>
          <w:szCs w:val="24"/>
        </w:rPr>
      </w:pPr>
      <w:r w:rsidRPr="003C2ACC">
        <w:rPr>
          <w:rFonts w:asciiTheme="minorEastAsia" w:hAnsiTheme="minorEastAsia" w:hint="eastAsia"/>
          <w:sz w:val="24"/>
          <w:szCs w:val="24"/>
        </w:rPr>
        <w:t xml:space="preserve">③　</w:t>
      </w:r>
      <w:r w:rsidR="00E771E1" w:rsidRPr="003C2ACC">
        <w:rPr>
          <w:rFonts w:asciiTheme="minorEastAsia" w:hAnsiTheme="minorEastAsia" w:hint="eastAsia"/>
          <w:sz w:val="24"/>
          <w:szCs w:val="24"/>
        </w:rPr>
        <w:t>構成員</w:t>
      </w:r>
    </w:p>
    <w:p w:rsidR="00E771E1" w:rsidRPr="003C2ACC" w:rsidRDefault="007E5120" w:rsidP="00A1672F">
      <w:pPr>
        <w:ind w:firstLineChars="350" w:firstLine="840"/>
        <w:rPr>
          <w:rFonts w:asciiTheme="minorEastAsia" w:hAnsiTheme="minorEastAsia"/>
          <w:sz w:val="24"/>
          <w:szCs w:val="24"/>
        </w:rPr>
      </w:pPr>
      <w:r w:rsidRPr="003C2ACC">
        <w:rPr>
          <w:rFonts w:asciiTheme="minorEastAsia" w:hAnsiTheme="minorEastAsia" w:hint="eastAsia"/>
          <w:kern w:val="0"/>
          <w:sz w:val="24"/>
          <w:szCs w:val="24"/>
        </w:rPr>
        <w:t xml:space="preserve">(イ)　</w:t>
      </w:r>
      <w:r w:rsidR="00E771E1" w:rsidRPr="003C2ACC">
        <w:rPr>
          <w:rFonts w:asciiTheme="minorEastAsia" w:hAnsiTheme="minorEastAsia" w:hint="eastAsia"/>
          <w:sz w:val="24"/>
          <w:szCs w:val="24"/>
        </w:rPr>
        <w:t>数</w:t>
      </w:r>
    </w:p>
    <w:p w:rsidR="00E771E1" w:rsidRPr="003C2ACC" w:rsidRDefault="008B5342" w:rsidP="00D4106A">
      <w:pPr>
        <w:ind w:firstLineChars="650" w:firstLine="1560"/>
        <w:rPr>
          <w:rFonts w:asciiTheme="minorEastAsia" w:hAnsiTheme="minorEastAsia"/>
          <w:sz w:val="24"/>
          <w:szCs w:val="24"/>
        </w:rPr>
      </w:pPr>
      <w:r w:rsidRPr="003C2ACC">
        <w:rPr>
          <w:rFonts w:asciiTheme="minorEastAsia" w:hAnsiTheme="minorEastAsia" w:hint="eastAsia"/>
          <w:sz w:val="24"/>
          <w:szCs w:val="24"/>
        </w:rPr>
        <w:t>原則として</w:t>
      </w:r>
      <w:r w:rsidR="00E771E1" w:rsidRPr="003C2ACC">
        <w:rPr>
          <w:rFonts w:asciiTheme="minorEastAsia" w:hAnsiTheme="minorEastAsia" w:hint="eastAsia"/>
          <w:sz w:val="24"/>
          <w:szCs w:val="24"/>
        </w:rPr>
        <w:t>２ないし３社とする。</w:t>
      </w:r>
    </w:p>
    <w:p w:rsidR="00E771E1" w:rsidRPr="003C2ACC" w:rsidRDefault="007E5120" w:rsidP="007E5120">
      <w:pPr>
        <w:ind w:left="825"/>
        <w:rPr>
          <w:rFonts w:asciiTheme="minorEastAsia" w:hAnsiTheme="minorEastAsia"/>
          <w:sz w:val="24"/>
          <w:szCs w:val="24"/>
        </w:rPr>
      </w:pPr>
      <w:r w:rsidRPr="003C2ACC">
        <w:rPr>
          <w:rFonts w:asciiTheme="minorEastAsia" w:hAnsiTheme="minorEastAsia" w:hint="eastAsia"/>
          <w:sz w:val="24"/>
          <w:szCs w:val="24"/>
        </w:rPr>
        <w:t xml:space="preserve">(ロ)　</w:t>
      </w:r>
      <w:r w:rsidR="00E771E1" w:rsidRPr="003C2ACC">
        <w:rPr>
          <w:rFonts w:asciiTheme="minorEastAsia" w:hAnsiTheme="minorEastAsia" w:hint="eastAsia"/>
          <w:sz w:val="24"/>
          <w:szCs w:val="24"/>
        </w:rPr>
        <w:t>組合せ</w:t>
      </w:r>
    </w:p>
    <w:p w:rsidR="00E771E1" w:rsidRPr="003C2ACC" w:rsidRDefault="00E771E1" w:rsidP="00E771E1">
      <w:pPr>
        <w:ind w:left="1545"/>
        <w:rPr>
          <w:rFonts w:asciiTheme="minorEastAsia" w:hAnsiTheme="minorEastAsia"/>
          <w:sz w:val="24"/>
          <w:szCs w:val="24"/>
        </w:rPr>
      </w:pPr>
      <w:r w:rsidRPr="003C2ACC">
        <w:rPr>
          <w:rFonts w:asciiTheme="minorEastAsia" w:hAnsiTheme="minorEastAsia" w:hint="eastAsia"/>
          <w:sz w:val="24"/>
          <w:szCs w:val="24"/>
        </w:rPr>
        <w:t>最上位等級（注―１）のみ、あるいは最上位等級及び第二位等級に属する者の組合せとする。（注―２）</w:t>
      </w:r>
    </w:p>
    <w:p w:rsidR="007A37BE" w:rsidRPr="003C2ACC" w:rsidRDefault="00A1672F" w:rsidP="00A1672F">
      <w:pPr>
        <w:ind w:left="825"/>
        <w:rPr>
          <w:rFonts w:asciiTheme="minorEastAsia" w:hAnsiTheme="minorEastAsia"/>
          <w:sz w:val="24"/>
          <w:szCs w:val="24"/>
        </w:rPr>
      </w:pPr>
      <w:r w:rsidRPr="003C2ACC">
        <w:rPr>
          <w:rFonts w:asciiTheme="minorEastAsia" w:hAnsiTheme="minorEastAsia" w:hint="eastAsia"/>
          <w:sz w:val="24"/>
          <w:szCs w:val="24"/>
        </w:rPr>
        <w:t xml:space="preserve">(ハ)　</w:t>
      </w:r>
      <w:r w:rsidR="007A37BE" w:rsidRPr="003C2ACC">
        <w:rPr>
          <w:rFonts w:asciiTheme="minorEastAsia" w:hAnsiTheme="minorEastAsia" w:hint="eastAsia"/>
          <w:sz w:val="24"/>
          <w:szCs w:val="24"/>
        </w:rPr>
        <w:t>資格</w:t>
      </w:r>
    </w:p>
    <w:p w:rsidR="007A37BE" w:rsidRPr="003C2ACC" w:rsidRDefault="007A37BE" w:rsidP="007A37BE">
      <w:pPr>
        <w:ind w:left="1545"/>
        <w:rPr>
          <w:rFonts w:asciiTheme="minorEastAsia" w:hAnsiTheme="minorEastAsia"/>
          <w:sz w:val="24"/>
          <w:szCs w:val="24"/>
        </w:rPr>
      </w:pPr>
      <w:r w:rsidRPr="003C2ACC">
        <w:rPr>
          <w:rFonts w:asciiTheme="minorEastAsia" w:hAnsiTheme="minorEastAsia" w:hint="eastAsia"/>
          <w:sz w:val="24"/>
          <w:szCs w:val="24"/>
        </w:rPr>
        <w:t>構成員は少なくとも</w:t>
      </w:r>
      <w:r w:rsidR="00D4106A" w:rsidRPr="003C2ACC">
        <w:rPr>
          <w:rFonts w:asciiTheme="minorEastAsia" w:hAnsiTheme="minorEastAsia" w:hint="eastAsia"/>
          <w:sz w:val="24"/>
          <w:szCs w:val="24"/>
        </w:rPr>
        <w:t>次の</w:t>
      </w:r>
      <w:r w:rsidRPr="003C2ACC">
        <w:rPr>
          <w:rFonts w:asciiTheme="minorEastAsia" w:hAnsiTheme="minorEastAsia" w:hint="eastAsia"/>
          <w:sz w:val="24"/>
          <w:szCs w:val="24"/>
        </w:rPr>
        <w:t>三要件を満たす者とする。（注―３）</w:t>
      </w:r>
    </w:p>
    <w:p w:rsidR="007A37BE" w:rsidRPr="003C2ACC" w:rsidRDefault="00A1672F" w:rsidP="00FF20C1">
      <w:pPr>
        <w:ind w:left="1440" w:hangingChars="600" w:hanging="1440"/>
        <w:rPr>
          <w:rFonts w:asciiTheme="minorEastAsia" w:hAnsiTheme="minorEastAsia"/>
          <w:sz w:val="24"/>
          <w:szCs w:val="24"/>
        </w:rPr>
      </w:pPr>
      <w:r w:rsidRPr="003C2ACC">
        <w:rPr>
          <w:rFonts w:asciiTheme="minorEastAsia" w:hAnsiTheme="minorEastAsia" w:hint="eastAsia"/>
          <w:sz w:val="24"/>
          <w:szCs w:val="24"/>
        </w:rPr>
        <w:t xml:space="preserve">　　　　　ａ）白糠町財務会計規則（昭和58</w:t>
      </w:r>
      <w:r w:rsidR="007A37BE" w:rsidRPr="003C2ACC">
        <w:rPr>
          <w:rFonts w:asciiTheme="minorEastAsia" w:hAnsiTheme="minorEastAsia" w:hint="eastAsia"/>
          <w:sz w:val="24"/>
          <w:szCs w:val="24"/>
        </w:rPr>
        <w:t>年白糠町規則第15</w:t>
      </w:r>
      <w:r w:rsidRPr="003C2ACC">
        <w:rPr>
          <w:rFonts w:asciiTheme="minorEastAsia" w:hAnsiTheme="minorEastAsia" w:hint="eastAsia"/>
          <w:sz w:val="24"/>
          <w:szCs w:val="24"/>
        </w:rPr>
        <w:t>号）第121</w:t>
      </w:r>
      <w:r w:rsidR="00FF20C1" w:rsidRPr="003C2ACC">
        <w:rPr>
          <w:rFonts w:asciiTheme="minorEastAsia" w:hAnsiTheme="minorEastAsia" w:hint="eastAsia"/>
          <w:sz w:val="24"/>
          <w:szCs w:val="24"/>
        </w:rPr>
        <w:t>条第２項</w:t>
      </w:r>
      <w:r w:rsidR="007A37BE" w:rsidRPr="003C2ACC">
        <w:rPr>
          <w:rFonts w:asciiTheme="minorEastAsia" w:hAnsiTheme="minorEastAsia" w:hint="eastAsia"/>
          <w:sz w:val="24"/>
          <w:szCs w:val="24"/>
        </w:rPr>
        <w:t>の規定により名簿に登録された者であること並びに、当該工事に対応する</w:t>
      </w:r>
      <w:r w:rsidRPr="003C2ACC">
        <w:rPr>
          <w:rFonts w:asciiTheme="minorEastAsia" w:hAnsiTheme="minorEastAsia" w:hint="eastAsia"/>
          <w:sz w:val="24"/>
          <w:szCs w:val="24"/>
        </w:rPr>
        <w:t>許可業種</w:t>
      </w:r>
      <w:r w:rsidR="007A37BE" w:rsidRPr="003C2ACC">
        <w:rPr>
          <w:rFonts w:asciiTheme="minorEastAsia" w:hAnsiTheme="minorEastAsia" w:hint="eastAsia"/>
          <w:sz w:val="24"/>
          <w:szCs w:val="24"/>
        </w:rPr>
        <w:t>につき、営業年数が少なくとも数年あること。（注―４）</w:t>
      </w:r>
    </w:p>
    <w:p w:rsidR="007A37BE" w:rsidRPr="003C2ACC" w:rsidRDefault="00A1672F" w:rsidP="00FF20C1">
      <w:pPr>
        <w:ind w:left="1440" w:hangingChars="600" w:hanging="1440"/>
        <w:rPr>
          <w:rFonts w:asciiTheme="minorEastAsia" w:hAnsiTheme="minorEastAsia"/>
          <w:sz w:val="24"/>
          <w:szCs w:val="24"/>
        </w:rPr>
      </w:pPr>
      <w:r w:rsidRPr="003C2ACC">
        <w:rPr>
          <w:rFonts w:asciiTheme="minorEastAsia" w:hAnsiTheme="minorEastAsia" w:hint="eastAsia"/>
          <w:sz w:val="24"/>
          <w:szCs w:val="24"/>
        </w:rPr>
        <w:t xml:space="preserve">　　　　　</w:t>
      </w:r>
      <w:r w:rsidR="007A37BE" w:rsidRPr="003C2ACC">
        <w:rPr>
          <w:rFonts w:asciiTheme="minorEastAsia" w:hAnsiTheme="minorEastAsia" w:hint="eastAsia"/>
          <w:sz w:val="24"/>
          <w:szCs w:val="24"/>
        </w:rPr>
        <w:t>ｂ）当該工事を構成する一部の工種を含む工事について元請として一定の</w:t>
      </w:r>
      <w:r w:rsidR="007A37BE" w:rsidRPr="003C2ACC">
        <w:rPr>
          <w:rFonts w:asciiTheme="minorEastAsia" w:hAnsiTheme="minorEastAsia" w:hint="eastAsia"/>
          <w:sz w:val="24"/>
          <w:szCs w:val="24"/>
        </w:rPr>
        <w:lastRenderedPageBreak/>
        <w:t>実績があり、当該工事と同種の工事を施工した経験があること。</w:t>
      </w:r>
      <w:r w:rsidR="00D4106A" w:rsidRPr="003C2ACC">
        <w:rPr>
          <w:rFonts w:asciiTheme="minorEastAsia" w:hAnsiTheme="minorEastAsia" w:hint="eastAsia"/>
          <w:sz w:val="24"/>
          <w:szCs w:val="24"/>
        </w:rPr>
        <w:t>（注―５）</w:t>
      </w:r>
    </w:p>
    <w:p w:rsidR="007A37BE" w:rsidRPr="003C2ACC" w:rsidRDefault="00A1672F" w:rsidP="00FF20C1">
      <w:pPr>
        <w:ind w:left="1440" w:hangingChars="600" w:hanging="1440"/>
        <w:rPr>
          <w:rFonts w:asciiTheme="minorEastAsia" w:hAnsiTheme="minorEastAsia"/>
          <w:sz w:val="24"/>
          <w:szCs w:val="24"/>
        </w:rPr>
      </w:pPr>
      <w:r w:rsidRPr="003C2ACC">
        <w:rPr>
          <w:rFonts w:asciiTheme="minorEastAsia" w:hAnsiTheme="minorEastAsia" w:hint="eastAsia"/>
          <w:sz w:val="24"/>
          <w:szCs w:val="24"/>
        </w:rPr>
        <w:t xml:space="preserve">　　　　　ｃ）すべての構成員が、当該工事に対応する許可業種</w:t>
      </w:r>
      <w:r w:rsidR="007A37BE" w:rsidRPr="003C2ACC">
        <w:rPr>
          <w:rFonts w:asciiTheme="minorEastAsia" w:hAnsiTheme="minorEastAsia" w:hint="eastAsia"/>
          <w:sz w:val="24"/>
          <w:szCs w:val="24"/>
        </w:rPr>
        <w:t>に係る監理技術者</w:t>
      </w:r>
      <w:r w:rsidRPr="003C2ACC">
        <w:rPr>
          <w:rFonts w:asciiTheme="minorEastAsia" w:hAnsiTheme="minorEastAsia" w:hint="eastAsia"/>
          <w:sz w:val="24"/>
          <w:szCs w:val="24"/>
        </w:rPr>
        <w:t>又</w:t>
      </w:r>
      <w:r w:rsidR="007A37BE" w:rsidRPr="003C2ACC">
        <w:rPr>
          <w:rFonts w:asciiTheme="minorEastAsia" w:hAnsiTheme="minorEastAsia" w:hint="eastAsia"/>
          <w:sz w:val="24"/>
          <w:szCs w:val="24"/>
        </w:rPr>
        <w:t>は国家資格を有する主任技術者を工事現場に専任で配置し得ること。</w:t>
      </w:r>
    </w:p>
    <w:p w:rsidR="007A37BE" w:rsidRPr="003C2ACC" w:rsidRDefault="00A1672F" w:rsidP="00A1672F">
      <w:pPr>
        <w:ind w:left="825"/>
        <w:rPr>
          <w:rFonts w:asciiTheme="minorEastAsia" w:hAnsiTheme="minorEastAsia"/>
          <w:sz w:val="24"/>
          <w:szCs w:val="24"/>
        </w:rPr>
      </w:pPr>
      <w:r w:rsidRPr="003C2ACC">
        <w:rPr>
          <w:rFonts w:asciiTheme="minorEastAsia" w:hAnsiTheme="minorEastAsia" w:hint="eastAsia"/>
          <w:sz w:val="24"/>
          <w:szCs w:val="24"/>
        </w:rPr>
        <w:t xml:space="preserve">(ニ)　</w:t>
      </w:r>
      <w:r w:rsidR="007A37BE" w:rsidRPr="003C2ACC">
        <w:rPr>
          <w:rFonts w:asciiTheme="minorEastAsia" w:hAnsiTheme="minorEastAsia" w:hint="eastAsia"/>
          <w:sz w:val="24"/>
          <w:szCs w:val="24"/>
        </w:rPr>
        <w:t>結成方法</w:t>
      </w:r>
    </w:p>
    <w:p w:rsidR="00A1672F" w:rsidRPr="003C2ACC" w:rsidRDefault="007A37BE" w:rsidP="00A1672F">
      <w:pPr>
        <w:ind w:left="1545"/>
        <w:rPr>
          <w:rFonts w:asciiTheme="minorEastAsia" w:hAnsiTheme="minorEastAsia"/>
          <w:sz w:val="24"/>
          <w:szCs w:val="24"/>
        </w:rPr>
      </w:pPr>
      <w:r w:rsidRPr="003C2ACC">
        <w:rPr>
          <w:rFonts w:asciiTheme="minorEastAsia" w:hAnsiTheme="minorEastAsia" w:hint="eastAsia"/>
          <w:sz w:val="24"/>
          <w:szCs w:val="24"/>
        </w:rPr>
        <w:t>自主結成とする。</w:t>
      </w:r>
    </w:p>
    <w:p w:rsidR="007A37BE" w:rsidRPr="003C2ACC" w:rsidRDefault="00A1672F" w:rsidP="00A1672F">
      <w:pPr>
        <w:ind w:firstLineChars="200" w:firstLine="480"/>
        <w:rPr>
          <w:rFonts w:asciiTheme="minorEastAsia" w:hAnsiTheme="minorEastAsia"/>
          <w:sz w:val="24"/>
          <w:szCs w:val="24"/>
        </w:rPr>
      </w:pPr>
      <w:r w:rsidRPr="003C2ACC">
        <w:rPr>
          <w:rFonts w:asciiTheme="minorEastAsia" w:hAnsiTheme="minorEastAsia" w:hint="eastAsia"/>
          <w:sz w:val="24"/>
          <w:szCs w:val="24"/>
        </w:rPr>
        <w:t xml:space="preserve">④　</w:t>
      </w:r>
      <w:r w:rsidR="007A37BE" w:rsidRPr="003C2ACC">
        <w:rPr>
          <w:rFonts w:asciiTheme="minorEastAsia" w:hAnsiTheme="minorEastAsia" w:hint="eastAsia"/>
          <w:sz w:val="24"/>
          <w:szCs w:val="24"/>
        </w:rPr>
        <w:t>出資比率</w:t>
      </w:r>
    </w:p>
    <w:p w:rsidR="007A37BE" w:rsidRPr="003C2ACC" w:rsidRDefault="007A37BE" w:rsidP="00FF20C1">
      <w:pPr>
        <w:ind w:left="960" w:hangingChars="400" w:hanging="960"/>
        <w:rPr>
          <w:rFonts w:asciiTheme="minorEastAsia" w:hAnsiTheme="minorEastAsia"/>
          <w:sz w:val="24"/>
          <w:szCs w:val="24"/>
        </w:rPr>
      </w:pPr>
      <w:r w:rsidRPr="003C2ACC">
        <w:rPr>
          <w:rFonts w:asciiTheme="minorEastAsia" w:hAnsiTheme="minorEastAsia" w:hint="eastAsia"/>
          <w:sz w:val="24"/>
          <w:szCs w:val="24"/>
        </w:rPr>
        <w:t xml:space="preserve">　　</w:t>
      </w:r>
      <w:r w:rsidR="00A1672F" w:rsidRPr="003C2ACC">
        <w:rPr>
          <w:rFonts w:asciiTheme="minorEastAsia" w:hAnsiTheme="minorEastAsia" w:hint="eastAsia"/>
          <w:sz w:val="24"/>
          <w:szCs w:val="24"/>
        </w:rPr>
        <w:t xml:space="preserve">　　</w:t>
      </w:r>
      <w:r w:rsidR="00D141F9" w:rsidRPr="003C2ACC">
        <w:rPr>
          <w:rFonts w:asciiTheme="minorEastAsia" w:hAnsiTheme="minorEastAsia" w:hint="eastAsia"/>
          <w:sz w:val="24"/>
          <w:szCs w:val="24"/>
        </w:rPr>
        <w:t>出資比率の最小限度基準は、技術者を</w:t>
      </w:r>
      <w:r w:rsidRPr="003C2ACC">
        <w:rPr>
          <w:rFonts w:asciiTheme="minorEastAsia" w:hAnsiTheme="minorEastAsia" w:hint="eastAsia"/>
          <w:sz w:val="24"/>
          <w:szCs w:val="24"/>
        </w:rPr>
        <w:t>適正に配置して共同施工を確保し得るよう、構成員数を勘案して町において定めるものとする。（注―</w:t>
      </w:r>
      <w:r w:rsidR="00D4106A" w:rsidRPr="003C2ACC">
        <w:rPr>
          <w:rFonts w:asciiTheme="minorEastAsia" w:hAnsiTheme="minorEastAsia" w:hint="eastAsia"/>
          <w:sz w:val="24"/>
          <w:szCs w:val="24"/>
        </w:rPr>
        <w:t>６</w:t>
      </w:r>
      <w:r w:rsidRPr="003C2ACC">
        <w:rPr>
          <w:rFonts w:asciiTheme="minorEastAsia" w:hAnsiTheme="minorEastAsia" w:hint="eastAsia"/>
          <w:sz w:val="24"/>
          <w:szCs w:val="24"/>
        </w:rPr>
        <w:t>）</w:t>
      </w:r>
    </w:p>
    <w:p w:rsidR="007A37BE" w:rsidRPr="003C2ACC" w:rsidRDefault="007A37BE" w:rsidP="00D141F9">
      <w:pPr>
        <w:ind w:firstLineChars="200" w:firstLine="480"/>
        <w:rPr>
          <w:rFonts w:asciiTheme="minorEastAsia" w:hAnsiTheme="minorEastAsia"/>
          <w:sz w:val="24"/>
          <w:szCs w:val="24"/>
        </w:rPr>
      </w:pPr>
      <w:r w:rsidRPr="003C2ACC">
        <w:rPr>
          <w:rFonts w:asciiTheme="minorEastAsia" w:hAnsiTheme="minorEastAsia" w:hint="eastAsia"/>
          <w:sz w:val="24"/>
          <w:szCs w:val="24"/>
        </w:rPr>
        <w:t>⑤　代表者の選定方法とその出資比率</w:t>
      </w:r>
    </w:p>
    <w:p w:rsidR="00D141F9" w:rsidRPr="003C2ACC" w:rsidRDefault="007A37BE" w:rsidP="00FF20C1">
      <w:pPr>
        <w:ind w:left="960" w:hangingChars="400" w:hanging="960"/>
        <w:rPr>
          <w:rFonts w:asciiTheme="minorEastAsia" w:hAnsiTheme="minorEastAsia"/>
          <w:sz w:val="24"/>
          <w:szCs w:val="24"/>
        </w:rPr>
      </w:pPr>
      <w:r w:rsidRPr="003C2ACC">
        <w:rPr>
          <w:rFonts w:asciiTheme="minorEastAsia" w:hAnsiTheme="minorEastAsia" w:hint="eastAsia"/>
          <w:sz w:val="24"/>
          <w:szCs w:val="24"/>
        </w:rPr>
        <w:t xml:space="preserve">　　</w:t>
      </w:r>
      <w:r w:rsidR="00D141F9" w:rsidRPr="003C2ACC">
        <w:rPr>
          <w:rFonts w:asciiTheme="minorEastAsia" w:hAnsiTheme="minorEastAsia" w:hint="eastAsia"/>
          <w:sz w:val="24"/>
          <w:szCs w:val="24"/>
        </w:rPr>
        <w:t xml:space="preserve">　　</w:t>
      </w:r>
      <w:r w:rsidRPr="003C2ACC">
        <w:rPr>
          <w:rFonts w:asciiTheme="minorEastAsia" w:hAnsiTheme="minorEastAsia" w:hint="eastAsia"/>
          <w:sz w:val="24"/>
          <w:szCs w:val="24"/>
        </w:rPr>
        <w:t>代表者は、円滑な共同施工を確保するため中心的役割を</w:t>
      </w:r>
      <w:r w:rsidR="000022FF" w:rsidRPr="003C2ACC">
        <w:rPr>
          <w:rFonts w:asciiTheme="minorEastAsia" w:hAnsiTheme="minorEastAsia" w:hint="eastAsia"/>
          <w:sz w:val="24"/>
          <w:szCs w:val="24"/>
        </w:rPr>
        <w:t>担う必要があるとの</w:t>
      </w:r>
    </w:p>
    <w:p w:rsidR="000022FF" w:rsidRPr="003C2ACC" w:rsidRDefault="000022FF" w:rsidP="00D141F9">
      <w:pPr>
        <w:ind w:firstLineChars="300" w:firstLine="720"/>
        <w:rPr>
          <w:rFonts w:asciiTheme="minorEastAsia" w:hAnsiTheme="minorEastAsia"/>
          <w:sz w:val="24"/>
          <w:szCs w:val="24"/>
        </w:rPr>
      </w:pPr>
      <w:r w:rsidRPr="003C2ACC">
        <w:rPr>
          <w:rFonts w:asciiTheme="minorEastAsia" w:hAnsiTheme="minorEastAsia" w:hint="eastAsia"/>
          <w:sz w:val="24"/>
          <w:szCs w:val="24"/>
        </w:rPr>
        <w:t>観点から、施工能力の大きい者とする。（</w:t>
      </w:r>
      <w:r w:rsidR="00D4106A" w:rsidRPr="003C2ACC">
        <w:rPr>
          <w:rFonts w:asciiTheme="minorEastAsia" w:hAnsiTheme="minorEastAsia" w:hint="eastAsia"/>
          <w:sz w:val="24"/>
          <w:szCs w:val="24"/>
        </w:rPr>
        <w:t>注―７</w:t>
      </w:r>
      <w:r w:rsidRPr="003C2ACC">
        <w:rPr>
          <w:rFonts w:asciiTheme="minorEastAsia" w:hAnsiTheme="minorEastAsia" w:hint="eastAsia"/>
          <w:sz w:val="24"/>
          <w:szCs w:val="24"/>
        </w:rPr>
        <w:t>）</w:t>
      </w:r>
    </w:p>
    <w:p w:rsidR="00406CBD" w:rsidRPr="003C2ACC" w:rsidRDefault="000022FF" w:rsidP="00406CBD">
      <w:pPr>
        <w:ind w:left="825" w:firstLineChars="50" w:firstLine="120"/>
        <w:rPr>
          <w:rFonts w:asciiTheme="minorEastAsia" w:hAnsiTheme="minorEastAsia"/>
          <w:sz w:val="24"/>
          <w:szCs w:val="24"/>
        </w:rPr>
      </w:pPr>
      <w:r w:rsidRPr="003C2ACC">
        <w:rPr>
          <w:rFonts w:asciiTheme="minorEastAsia" w:hAnsiTheme="minorEastAsia" w:hint="eastAsia"/>
          <w:sz w:val="24"/>
          <w:szCs w:val="24"/>
        </w:rPr>
        <w:t>また、代表者の出資比率は構成員中最大とする。</w:t>
      </w:r>
    </w:p>
    <w:p w:rsidR="000022FF" w:rsidRPr="003C2ACC" w:rsidRDefault="00406CBD" w:rsidP="00D4106A">
      <w:pPr>
        <w:rPr>
          <w:rFonts w:asciiTheme="minorEastAsia" w:hAnsiTheme="minorEastAsia"/>
          <w:sz w:val="24"/>
          <w:szCs w:val="24"/>
        </w:rPr>
      </w:pPr>
      <w:r w:rsidRPr="003C2ACC">
        <w:rPr>
          <w:rFonts w:asciiTheme="minorEastAsia" w:hAnsiTheme="minorEastAsia" w:hint="eastAsia"/>
          <w:sz w:val="24"/>
          <w:szCs w:val="24"/>
        </w:rPr>
        <w:t>（２）</w:t>
      </w:r>
      <w:r w:rsidR="000022FF" w:rsidRPr="003C2ACC">
        <w:rPr>
          <w:rFonts w:asciiTheme="minorEastAsia" w:hAnsiTheme="minorEastAsia" w:hint="eastAsia"/>
          <w:sz w:val="24"/>
          <w:szCs w:val="24"/>
        </w:rPr>
        <w:t>経常建設共同企業体</w:t>
      </w:r>
    </w:p>
    <w:p w:rsidR="000022FF" w:rsidRPr="003C2ACC" w:rsidRDefault="00D54AA8" w:rsidP="00D54AA8">
      <w:pPr>
        <w:ind w:firstLineChars="200" w:firstLine="480"/>
        <w:rPr>
          <w:rFonts w:asciiTheme="minorEastAsia" w:hAnsiTheme="minorEastAsia"/>
          <w:sz w:val="24"/>
          <w:szCs w:val="24"/>
        </w:rPr>
      </w:pPr>
      <w:r w:rsidRPr="003C2ACC">
        <w:rPr>
          <w:rFonts w:asciiTheme="minorEastAsia" w:hAnsiTheme="minorEastAsia" w:hint="eastAsia"/>
          <w:sz w:val="24"/>
          <w:szCs w:val="24"/>
        </w:rPr>
        <w:t xml:space="preserve">①　</w:t>
      </w:r>
      <w:r w:rsidR="000022FF" w:rsidRPr="003C2ACC">
        <w:rPr>
          <w:rFonts w:asciiTheme="minorEastAsia" w:hAnsiTheme="minorEastAsia" w:hint="eastAsia"/>
          <w:sz w:val="24"/>
          <w:szCs w:val="24"/>
        </w:rPr>
        <w:t>性格</w:t>
      </w:r>
    </w:p>
    <w:p w:rsidR="000022FF" w:rsidRPr="003C2ACC" w:rsidRDefault="000022FF" w:rsidP="00FF1541">
      <w:pPr>
        <w:ind w:leftChars="337" w:left="708" w:firstLineChars="117" w:firstLine="281"/>
        <w:rPr>
          <w:rFonts w:asciiTheme="minorEastAsia" w:hAnsiTheme="minorEastAsia"/>
          <w:sz w:val="24"/>
          <w:szCs w:val="24"/>
        </w:rPr>
      </w:pPr>
      <w:r w:rsidRPr="003C2ACC">
        <w:rPr>
          <w:rFonts w:asciiTheme="minorEastAsia" w:hAnsiTheme="minorEastAsia" w:hint="eastAsia"/>
          <w:sz w:val="24"/>
          <w:szCs w:val="24"/>
        </w:rPr>
        <w:t>優良な中小</w:t>
      </w:r>
      <w:r w:rsidR="00D54AA8" w:rsidRPr="003C2ACC">
        <w:rPr>
          <w:rFonts w:asciiTheme="minorEastAsia" w:hAnsiTheme="minorEastAsia" w:hint="eastAsia"/>
          <w:sz w:val="24"/>
          <w:szCs w:val="24"/>
        </w:rPr>
        <w:t>建設</w:t>
      </w:r>
      <w:r w:rsidRPr="003C2ACC">
        <w:rPr>
          <w:rFonts w:asciiTheme="minorEastAsia" w:hAnsiTheme="minorEastAsia" w:hint="eastAsia"/>
          <w:sz w:val="24"/>
          <w:szCs w:val="24"/>
        </w:rPr>
        <w:t>企業者が、継続的な協業関係を確保することによりその経営力・施工力を強化するため共同企業体を結成することを認め、もって優良な中小建設業者の振興を図るものとする。（</w:t>
      </w:r>
      <w:r w:rsidR="00D4106A" w:rsidRPr="003C2ACC">
        <w:rPr>
          <w:rFonts w:asciiTheme="minorEastAsia" w:hAnsiTheme="minorEastAsia" w:hint="eastAsia"/>
          <w:sz w:val="24"/>
          <w:szCs w:val="24"/>
        </w:rPr>
        <w:t>注―８</w:t>
      </w:r>
      <w:r w:rsidRPr="003C2ACC">
        <w:rPr>
          <w:rFonts w:asciiTheme="minorEastAsia" w:hAnsiTheme="minorEastAsia" w:hint="eastAsia"/>
          <w:sz w:val="24"/>
          <w:szCs w:val="24"/>
        </w:rPr>
        <w:t>）</w:t>
      </w:r>
    </w:p>
    <w:p w:rsidR="000022FF" w:rsidRPr="003C2ACC" w:rsidRDefault="00D54AA8" w:rsidP="00D54AA8">
      <w:pPr>
        <w:ind w:firstLineChars="200" w:firstLine="480"/>
        <w:rPr>
          <w:rFonts w:asciiTheme="minorEastAsia" w:hAnsiTheme="minorEastAsia"/>
          <w:sz w:val="24"/>
          <w:szCs w:val="24"/>
        </w:rPr>
      </w:pPr>
      <w:r w:rsidRPr="003C2ACC">
        <w:rPr>
          <w:rFonts w:asciiTheme="minorEastAsia" w:hAnsiTheme="minorEastAsia" w:hint="eastAsia"/>
          <w:sz w:val="24"/>
          <w:szCs w:val="24"/>
        </w:rPr>
        <w:t>②</w:t>
      </w:r>
      <w:r w:rsidR="000022FF" w:rsidRPr="003C2ACC">
        <w:rPr>
          <w:rFonts w:asciiTheme="minorEastAsia" w:hAnsiTheme="minorEastAsia" w:hint="eastAsia"/>
          <w:sz w:val="24"/>
          <w:szCs w:val="24"/>
        </w:rPr>
        <w:t xml:space="preserve">　対象工事の種類・規模</w:t>
      </w:r>
    </w:p>
    <w:p w:rsidR="000022FF" w:rsidRPr="003C2ACC" w:rsidRDefault="000022FF" w:rsidP="00FF1541">
      <w:pPr>
        <w:ind w:leftChars="337" w:left="708" w:firstLineChars="118" w:firstLine="283"/>
        <w:rPr>
          <w:rFonts w:asciiTheme="minorEastAsia" w:hAnsiTheme="minorEastAsia"/>
          <w:sz w:val="24"/>
          <w:szCs w:val="24"/>
        </w:rPr>
      </w:pPr>
      <w:r w:rsidRPr="003C2ACC">
        <w:rPr>
          <w:rFonts w:asciiTheme="minorEastAsia" w:hAnsiTheme="minorEastAsia" w:hint="eastAsia"/>
          <w:sz w:val="24"/>
          <w:szCs w:val="24"/>
        </w:rPr>
        <w:t>単体企業の場合に準じて取り扱うものとするが、技術者を適正に配置し得る</w:t>
      </w:r>
      <w:r w:rsidR="00D54AA8" w:rsidRPr="003C2ACC">
        <w:rPr>
          <w:rFonts w:asciiTheme="minorEastAsia" w:hAnsiTheme="minorEastAsia" w:hint="eastAsia"/>
          <w:sz w:val="24"/>
          <w:szCs w:val="24"/>
        </w:rPr>
        <w:t xml:space="preserve">　</w:t>
      </w:r>
      <w:r w:rsidRPr="003C2ACC">
        <w:rPr>
          <w:rFonts w:asciiTheme="minorEastAsia" w:hAnsiTheme="minorEastAsia" w:hint="eastAsia"/>
          <w:sz w:val="24"/>
          <w:szCs w:val="24"/>
        </w:rPr>
        <w:t>規模を確保するものとする。（注―</w:t>
      </w:r>
      <w:r w:rsidR="00D4106A" w:rsidRPr="003C2ACC">
        <w:rPr>
          <w:rFonts w:asciiTheme="minorEastAsia" w:hAnsiTheme="minorEastAsia" w:hint="eastAsia"/>
          <w:sz w:val="24"/>
          <w:szCs w:val="24"/>
        </w:rPr>
        <w:t>９</w:t>
      </w:r>
      <w:r w:rsidRPr="003C2ACC">
        <w:rPr>
          <w:rFonts w:asciiTheme="minorEastAsia" w:hAnsiTheme="minorEastAsia" w:hint="eastAsia"/>
          <w:sz w:val="24"/>
          <w:szCs w:val="24"/>
        </w:rPr>
        <w:t>）</w:t>
      </w:r>
    </w:p>
    <w:p w:rsidR="000022FF" w:rsidRPr="003C2ACC" w:rsidRDefault="00D54AA8" w:rsidP="00D54AA8">
      <w:pPr>
        <w:ind w:firstLineChars="200" w:firstLine="480"/>
        <w:rPr>
          <w:rFonts w:asciiTheme="minorEastAsia" w:hAnsiTheme="minorEastAsia"/>
          <w:sz w:val="24"/>
          <w:szCs w:val="24"/>
        </w:rPr>
      </w:pPr>
      <w:r w:rsidRPr="003C2ACC">
        <w:rPr>
          <w:rFonts w:asciiTheme="minorEastAsia" w:hAnsiTheme="minorEastAsia" w:hint="eastAsia"/>
          <w:sz w:val="24"/>
          <w:szCs w:val="24"/>
        </w:rPr>
        <w:t xml:space="preserve">③　</w:t>
      </w:r>
      <w:r w:rsidR="000022FF" w:rsidRPr="003C2ACC">
        <w:rPr>
          <w:rFonts w:asciiTheme="minorEastAsia" w:hAnsiTheme="minorEastAsia" w:hint="eastAsia"/>
          <w:sz w:val="24"/>
          <w:szCs w:val="24"/>
        </w:rPr>
        <w:t>構成員</w:t>
      </w:r>
    </w:p>
    <w:p w:rsidR="000022FF" w:rsidRPr="003C2ACC" w:rsidRDefault="00D54AA8" w:rsidP="00D54AA8">
      <w:pPr>
        <w:rPr>
          <w:rFonts w:asciiTheme="minorEastAsia" w:hAnsiTheme="minorEastAsia"/>
          <w:sz w:val="24"/>
          <w:szCs w:val="24"/>
        </w:rPr>
      </w:pPr>
      <w:r w:rsidRPr="003C2ACC">
        <w:rPr>
          <w:rFonts w:asciiTheme="minorEastAsia" w:hAnsiTheme="minorEastAsia" w:hint="eastAsia"/>
          <w:sz w:val="24"/>
          <w:szCs w:val="24"/>
        </w:rPr>
        <w:t xml:space="preserve">　　　(イ)　</w:t>
      </w:r>
      <w:r w:rsidR="000022FF" w:rsidRPr="003C2ACC">
        <w:rPr>
          <w:rFonts w:asciiTheme="minorEastAsia" w:hAnsiTheme="minorEastAsia" w:hint="eastAsia"/>
          <w:sz w:val="24"/>
          <w:szCs w:val="24"/>
        </w:rPr>
        <w:t>数</w:t>
      </w:r>
    </w:p>
    <w:p w:rsidR="008B5342" w:rsidRPr="003C2ACC" w:rsidRDefault="008B5342" w:rsidP="008B5342">
      <w:pPr>
        <w:ind w:firstLineChars="600" w:firstLine="1440"/>
        <w:rPr>
          <w:rFonts w:asciiTheme="minorEastAsia" w:hAnsiTheme="minorEastAsia"/>
          <w:sz w:val="24"/>
          <w:szCs w:val="24"/>
        </w:rPr>
      </w:pPr>
      <w:r w:rsidRPr="003C2ACC">
        <w:rPr>
          <w:rFonts w:asciiTheme="minorEastAsia" w:hAnsiTheme="minorEastAsia" w:hint="eastAsia"/>
          <w:sz w:val="24"/>
          <w:szCs w:val="24"/>
        </w:rPr>
        <w:t>原則として</w:t>
      </w:r>
      <w:r w:rsidR="000022FF" w:rsidRPr="003C2ACC">
        <w:rPr>
          <w:rFonts w:asciiTheme="minorEastAsia" w:hAnsiTheme="minorEastAsia" w:hint="eastAsia"/>
          <w:sz w:val="24"/>
          <w:szCs w:val="24"/>
        </w:rPr>
        <w:t>２ないし３社とする。</w:t>
      </w:r>
    </w:p>
    <w:p w:rsidR="000022FF" w:rsidRPr="003C2ACC" w:rsidRDefault="00D54AA8" w:rsidP="00D54AA8">
      <w:pPr>
        <w:ind w:firstLineChars="300" w:firstLine="720"/>
        <w:rPr>
          <w:rFonts w:asciiTheme="minorEastAsia" w:hAnsiTheme="minorEastAsia"/>
          <w:sz w:val="24"/>
          <w:szCs w:val="24"/>
        </w:rPr>
      </w:pPr>
      <w:r w:rsidRPr="003C2ACC">
        <w:rPr>
          <w:rFonts w:asciiTheme="minorEastAsia" w:hAnsiTheme="minorEastAsia" w:hint="eastAsia"/>
          <w:sz w:val="24"/>
          <w:szCs w:val="24"/>
        </w:rPr>
        <w:t xml:space="preserve">(ロ)　</w:t>
      </w:r>
      <w:r w:rsidR="000022FF" w:rsidRPr="003C2ACC">
        <w:rPr>
          <w:rFonts w:asciiTheme="minorEastAsia" w:hAnsiTheme="minorEastAsia" w:hint="eastAsia"/>
          <w:sz w:val="24"/>
          <w:szCs w:val="24"/>
        </w:rPr>
        <w:t>組合せ</w:t>
      </w:r>
    </w:p>
    <w:p w:rsidR="000022FF" w:rsidRPr="003C2ACC" w:rsidRDefault="000022FF" w:rsidP="00D54AA8">
      <w:pPr>
        <w:ind w:firstLineChars="600" w:firstLine="1440"/>
        <w:rPr>
          <w:rFonts w:asciiTheme="minorEastAsia" w:hAnsiTheme="minorEastAsia"/>
          <w:sz w:val="24"/>
          <w:szCs w:val="24"/>
        </w:rPr>
      </w:pPr>
      <w:r w:rsidRPr="003C2ACC">
        <w:rPr>
          <w:rFonts w:asciiTheme="minorEastAsia" w:hAnsiTheme="minorEastAsia" w:hint="eastAsia"/>
          <w:sz w:val="24"/>
          <w:szCs w:val="24"/>
        </w:rPr>
        <w:t>同一等級又は直近等級に属する者の組合せとする。（注―</w:t>
      </w:r>
      <w:r w:rsidR="00D4106A" w:rsidRPr="003C2ACC">
        <w:rPr>
          <w:rFonts w:asciiTheme="minorEastAsia" w:hAnsiTheme="minorEastAsia" w:hint="eastAsia"/>
          <w:sz w:val="24"/>
          <w:szCs w:val="24"/>
        </w:rPr>
        <w:t>10</w:t>
      </w:r>
      <w:r w:rsidRPr="003C2ACC">
        <w:rPr>
          <w:rFonts w:asciiTheme="minorEastAsia" w:hAnsiTheme="minorEastAsia" w:hint="eastAsia"/>
          <w:sz w:val="24"/>
          <w:szCs w:val="24"/>
        </w:rPr>
        <w:t>）</w:t>
      </w:r>
    </w:p>
    <w:p w:rsidR="000022FF" w:rsidRPr="003C2ACC" w:rsidRDefault="00D54AA8" w:rsidP="00D54AA8">
      <w:pPr>
        <w:ind w:firstLineChars="300" w:firstLine="720"/>
        <w:rPr>
          <w:rFonts w:asciiTheme="minorEastAsia" w:hAnsiTheme="minorEastAsia"/>
          <w:sz w:val="24"/>
          <w:szCs w:val="24"/>
        </w:rPr>
      </w:pPr>
      <w:r w:rsidRPr="003C2ACC">
        <w:rPr>
          <w:rFonts w:asciiTheme="minorEastAsia" w:hAnsiTheme="minorEastAsia" w:hint="eastAsia"/>
          <w:sz w:val="24"/>
          <w:szCs w:val="24"/>
        </w:rPr>
        <w:t xml:space="preserve">(ハ)　</w:t>
      </w:r>
      <w:r w:rsidR="000022FF" w:rsidRPr="003C2ACC">
        <w:rPr>
          <w:rFonts w:asciiTheme="minorEastAsia" w:hAnsiTheme="minorEastAsia" w:hint="eastAsia"/>
          <w:sz w:val="24"/>
          <w:szCs w:val="24"/>
        </w:rPr>
        <w:t>資格</w:t>
      </w:r>
    </w:p>
    <w:p w:rsidR="000022FF" w:rsidRPr="003C2ACC" w:rsidRDefault="000022FF" w:rsidP="007C2DCB">
      <w:pPr>
        <w:ind w:firstLineChars="600" w:firstLine="1440"/>
        <w:rPr>
          <w:rFonts w:asciiTheme="minorEastAsia" w:hAnsiTheme="minorEastAsia"/>
          <w:sz w:val="24"/>
          <w:szCs w:val="24"/>
        </w:rPr>
      </w:pPr>
      <w:r w:rsidRPr="003C2ACC">
        <w:rPr>
          <w:rFonts w:asciiTheme="minorEastAsia" w:hAnsiTheme="minorEastAsia" w:hint="eastAsia"/>
          <w:sz w:val="24"/>
          <w:szCs w:val="24"/>
        </w:rPr>
        <w:t>構成員は少なくとも次の三要件を満たす者とする。（</w:t>
      </w:r>
      <w:r w:rsidR="00D4106A" w:rsidRPr="003C2ACC">
        <w:rPr>
          <w:rFonts w:asciiTheme="minorEastAsia" w:hAnsiTheme="minorEastAsia" w:hint="eastAsia"/>
          <w:sz w:val="24"/>
          <w:szCs w:val="24"/>
        </w:rPr>
        <w:t>注―11</w:t>
      </w:r>
      <w:r w:rsidRPr="003C2ACC">
        <w:rPr>
          <w:rFonts w:asciiTheme="minorEastAsia" w:hAnsiTheme="minorEastAsia" w:hint="eastAsia"/>
          <w:sz w:val="24"/>
          <w:szCs w:val="24"/>
        </w:rPr>
        <w:t>）</w:t>
      </w:r>
    </w:p>
    <w:p w:rsidR="007C2DCB" w:rsidRPr="003C2ACC" w:rsidRDefault="007C2DCB" w:rsidP="007C2DCB">
      <w:pPr>
        <w:ind w:left="1680" w:hangingChars="700" w:hanging="1680"/>
        <w:rPr>
          <w:rFonts w:asciiTheme="minorEastAsia" w:hAnsiTheme="minorEastAsia"/>
          <w:sz w:val="24"/>
          <w:szCs w:val="24"/>
        </w:rPr>
      </w:pPr>
      <w:r w:rsidRPr="003C2ACC">
        <w:rPr>
          <w:rFonts w:asciiTheme="minorEastAsia" w:hAnsiTheme="minorEastAsia" w:hint="eastAsia"/>
          <w:sz w:val="24"/>
          <w:szCs w:val="24"/>
        </w:rPr>
        <w:t xml:space="preserve">　　　　</w:t>
      </w:r>
      <w:r w:rsidR="000022FF" w:rsidRPr="003C2ACC">
        <w:rPr>
          <w:rFonts w:asciiTheme="minorEastAsia" w:hAnsiTheme="minorEastAsia" w:hint="eastAsia"/>
          <w:sz w:val="24"/>
          <w:szCs w:val="24"/>
        </w:rPr>
        <w:t>ａ）</w:t>
      </w:r>
      <w:r w:rsidRPr="003C2ACC">
        <w:rPr>
          <w:rFonts w:asciiTheme="minorEastAsia" w:hAnsiTheme="minorEastAsia" w:hint="eastAsia"/>
          <w:sz w:val="24"/>
          <w:szCs w:val="24"/>
        </w:rPr>
        <w:t xml:space="preserve">　</w:t>
      </w:r>
      <w:r w:rsidR="00406CBD" w:rsidRPr="003C2ACC">
        <w:rPr>
          <w:rFonts w:asciiTheme="minorEastAsia" w:hAnsiTheme="minorEastAsia" w:hint="eastAsia"/>
          <w:sz w:val="24"/>
          <w:szCs w:val="24"/>
        </w:rPr>
        <w:t>白糠町財務会計規則（昭和58</w:t>
      </w:r>
      <w:r w:rsidR="000022FF" w:rsidRPr="003C2ACC">
        <w:rPr>
          <w:rFonts w:asciiTheme="minorEastAsia" w:hAnsiTheme="minorEastAsia" w:hint="eastAsia"/>
          <w:sz w:val="24"/>
          <w:szCs w:val="24"/>
        </w:rPr>
        <w:t>年白糠町規則第15</w:t>
      </w:r>
      <w:r w:rsidRPr="003C2ACC">
        <w:rPr>
          <w:rFonts w:asciiTheme="minorEastAsia" w:hAnsiTheme="minorEastAsia" w:hint="eastAsia"/>
          <w:sz w:val="24"/>
          <w:szCs w:val="24"/>
        </w:rPr>
        <w:t>号）第121</w:t>
      </w:r>
      <w:r w:rsidR="000022FF" w:rsidRPr="003C2ACC">
        <w:rPr>
          <w:rFonts w:asciiTheme="minorEastAsia" w:hAnsiTheme="minorEastAsia" w:hint="eastAsia"/>
          <w:sz w:val="24"/>
          <w:szCs w:val="24"/>
        </w:rPr>
        <w:t>条第２項</w:t>
      </w:r>
    </w:p>
    <w:p w:rsidR="007C2DCB" w:rsidRPr="003C2ACC" w:rsidRDefault="000022FF" w:rsidP="007C2DCB">
      <w:pPr>
        <w:ind w:leftChars="700" w:left="1470"/>
        <w:rPr>
          <w:rFonts w:asciiTheme="minorEastAsia" w:hAnsiTheme="minorEastAsia"/>
          <w:sz w:val="24"/>
          <w:szCs w:val="24"/>
        </w:rPr>
      </w:pPr>
      <w:r w:rsidRPr="003C2ACC">
        <w:rPr>
          <w:rFonts w:asciiTheme="minorEastAsia" w:hAnsiTheme="minorEastAsia" w:hint="eastAsia"/>
          <w:sz w:val="24"/>
          <w:szCs w:val="24"/>
        </w:rPr>
        <w:t>の規定により名簿に登録された者であること並びに、登録部門に対応す</w:t>
      </w:r>
    </w:p>
    <w:p w:rsidR="000022FF" w:rsidRPr="003C2ACC" w:rsidRDefault="007C2DCB" w:rsidP="007C2DCB">
      <w:pPr>
        <w:ind w:firstLineChars="600" w:firstLine="1440"/>
        <w:rPr>
          <w:rFonts w:asciiTheme="minorEastAsia" w:hAnsiTheme="minorEastAsia"/>
          <w:sz w:val="24"/>
          <w:szCs w:val="24"/>
        </w:rPr>
      </w:pPr>
      <w:r w:rsidRPr="003C2ACC">
        <w:rPr>
          <w:rFonts w:asciiTheme="minorEastAsia" w:hAnsiTheme="minorEastAsia" w:hint="eastAsia"/>
          <w:sz w:val="24"/>
          <w:szCs w:val="24"/>
        </w:rPr>
        <w:t>る許可業種</w:t>
      </w:r>
      <w:r w:rsidR="000022FF" w:rsidRPr="003C2ACC">
        <w:rPr>
          <w:rFonts w:asciiTheme="minorEastAsia" w:hAnsiTheme="minorEastAsia" w:hint="eastAsia"/>
          <w:sz w:val="24"/>
          <w:szCs w:val="24"/>
        </w:rPr>
        <w:t>につき、営業年数が少なくとも数年あること。</w:t>
      </w:r>
      <w:r w:rsidR="00FF20C1" w:rsidRPr="003C2ACC">
        <w:rPr>
          <w:rFonts w:asciiTheme="minorEastAsia" w:hAnsiTheme="minorEastAsia" w:hint="eastAsia"/>
          <w:sz w:val="24"/>
          <w:szCs w:val="24"/>
        </w:rPr>
        <w:t xml:space="preserve">　</w:t>
      </w:r>
      <w:r w:rsidR="000022FF" w:rsidRPr="003C2ACC">
        <w:rPr>
          <w:rFonts w:asciiTheme="minorEastAsia" w:hAnsiTheme="minorEastAsia" w:hint="eastAsia"/>
          <w:sz w:val="24"/>
          <w:szCs w:val="24"/>
        </w:rPr>
        <w:t>(注―４)</w:t>
      </w:r>
    </w:p>
    <w:p w:rsidR="007C2DCB" w:rsidRPr="003C2ACC" w:rsidRDefault="007C2DCB" w:rsidP="00FF20C1">
      <w:pPr>
        <w:ind w:left="1680" w:hangingChars="700" w:hanging="1680"/>
        <w:rPr>
          <w:rFonts w:asciiTheme="minorEastAsia" w:hAnsiTheme="minorEastAsia"/>
          <w:sz w:val="24"/>
          <w:szCs w:val="24"/>
        </w:rPr>
      </w:pPr>
      <w:r w:rsidRPr="003C2ACC">
        <w:rPr>
          <w:rFonts w:asciiTheme="minorEastAsia" w:hAnsiTheme="minorEastAsia" w:hint="eastAsia"/>
          <w:sz w:val="24"/>
          <w:szCs w:val="24"/>
        </w:rPr>
        <w:t xml:space="preserve">　　　</w:t>
      </w:r>
      <w:r w:rsidR="000022FF" w:rsidRPr="003C2ACC">
        <w:rPr>
          <w:rFonts w:asciiTheme="minorEastAsia" w:hAnsiTheme="minorEastAsia" w:hint="eastAsia"/>
          <w:sz w:val="24"/>
          <w:szCs w:val="24"/>
        </w:rPr>
        <w:t xml:space="preserve">　ｂ）</w:t>
      </w:r>
      <w:r w:rsidRPr="003C2ACC">
        <w:rPr>
          <w:rFonts w:asciiTheme="minorEastAsia" w:hAnsiTheme="minorEastAsia" w:hint="eastAsia"/>
          <w:sz w:val="24"/>
          <w:szCs w:val="24"/>
        </w:rPr>
        <w:t xml:space="preserve">　</w:t>
      </w:r>
      <w:r w:rsidR="000022FF" w:rsidRPr="003C2ACC">
        <w:rPr>
          <w:rFonts w:asciiTheme="minorEastAsia" w:hAnsiTheme="minorEastAsia" w:hint="eastAsia"/>
          <w:sz w:val="24"/>
          <w:szCs w:val="24"/>
        </w:rPr>
        <w:t>当該登録</w:t>
      </w:r>
      <w:r w:rsidR="00D30E2C" w:rsidRPr="003C2ACC">
        <w:rPr>
          <w:rFonts w:asciiTheme="minorEastAsia" w:hAnsiTheme="minorEastAsia" w:hint="eastAsia"/>
          <w:sz w:val="24"/>
          <w:szCs w:val="24"/>
        </w:rPr>
        <w:t>部門について元請として一定の実績を有することを原則とす</w:t>
      </w:r>
    </w:p>
    <w:p w:rsidR="00D30E2C" w:rsidRPr="003C2ACC" w:rsidRDefault="00D30E2C" w:rsidP="007C2DCB">
      <w:pPr>
        <w:ind w:leftChars="700" w:left="1470"/>
        <w:rPr>
          <w:rFonts w:asciiTheme="minorEastAsia" w:hAnsiTheme="minorEastAsia"/>
          <w:sz w:val="24"/>
          <w:szCs w:val="24"/>
        </w:rPr>
      </w:pPr>
      <w:r w:rsidRPr="003C2ACC">
        <w:rPr>
          <w:rFonts w:asciiTheme="minorEastAsia" w:hAnsiTheme="minorEastAsia" w:hint="eastAsia"/>
          <w:sz w:val="24"/>
          <w:szCs w:val="24"/>
        </w:rPr>
        <w:t>る。</w:t>
      </w:r>
      <w:r w:rsidR="00B4535E" w:rsidRPr="003C2ACC">
        <w:rPr>
          <w:rFonts w:asciiTheme="minorEastAsia" w:hAnsiTheme="minorEastAsia" w:hint="eastAsia"/>
          <w:sz w:val="24"/>
          <w:szCs w:val="24"/>
        </w:rPr>
        <w:t>（注―</w:t>
      </w:r>
      <w:r w:rsidR="00D4106A" w:rsidRPr="003C2ACC">
        <w:rPr>
          <w:rFonts w:asciiTheme="minorEastAsia" w:hAnsiTheme="minorEastAsia" w:hint="eastAsia"/>
          <w:sz w:val="24"/>
          <w:szCs w:val="24"/>
        </w:rPr>
        <w:t>５</w:t>
      </w:r>
      <w:r w:rsidR="00B4535E" w:rsidRPr="003C2ACC">
        <w:rPr>
          <w:rFonts w:asciiTheme="minorEastAsia" w:hAnsiTheme="minorEastAsia" w:hint="eastAsia"/>
          <w:sz w:val="24"/>
          <w:szCs w:val="24"/>
        </w:rPr>
        <w:t>）</w:t>
      </w:r>
    </w:p>
    <w:p w:rsidR="007C2DCB" w:rsidRPr="003C2ACC" w:rsidRDefault="007C2DCB" w:rsidP="00FF20C1">
      <w:pPr>
        <w:ind w:left="1680" w:hangingChars="700" w:hanging="1680"/>
        <w:rPr>
          <w:rFonts w:asciiTheme="minorEastAsia" w:hAnsiTheme="minorEastAsia"/>
          <w:sz w:val="24"/>
          <w:szCs w:val="24"/>
        </w:rPr>
      </w:pPr>
      <w:r w:rsidRPr="003C2ACC">
        <w:rPr>
          <w:rFonts w:asciiTheme="minorEastAsia" w:hAnsiTheme="minorEastAsia" w:hint="eastAsia"/>
          <w:sz w:val="24"/>
          <w:szCs w:val="24"/>
        </w:rPr>
        <w:t xml:space="preserve">　　　　</w:t>
      </w:r>
      <w:r w:rsidR="00D30E2C" w:rsidRPr="003C2ACC">
        <w:rPr>
          <w:rFonts w:asciiTheme="minorEastAsia" w:hAnsiTheme="minorEastAsia" w:hint="eastAsia"/>
          <w:sz w:val="24"/>
          <w:szCs w:val="24"/>
        </w:rPr>
        <w:t>ｃ）</w:t>
      </w:r>
      <w:r w:rsidRPr="003C2ACC">
        <w:rPr>
          <w:rFonts w:asciiTheme="minorEastAsia" w:hAnsiTheme="minorEastAsia" w:hint="eastAsia"/>
          <w:sz w:val="24"/>
          <w:szCs w:val="24"/>
        </w:rPr>
        <w:t xml:space="preserve">　</w:t>
      </w:r>
      <w:r w:rsidR="00D30E2C" w:rsidRPr="003C2ACC">
        <w:rPr>
          <w:rFonts w:asciiTheme="minorEastAsia" w:hAnsiTheme="minorEastAsia" w:hint="eastAsia"/>
          <w:sz w:val="24"/>
          <w:szCs w:val="24"/>
        </w:rPr>
        <w:t>すべての構成員が、当該許可業種に係る監理技術者となることができ</w:t>
      </w:r>
    </w:p>
    <w:p w:rsidR="00D30E2C" w:rsidRPr="003C2ACC" w:rsidRDefault="00D30E2C" w:rsidP="007C2DCB">
      <w:pPr>
        <w:ind w:leftChars="700" w:left="1470"/>
        <w:rPr>
          <w:rFonts w:asciiTheme="minorEastAsia" w:hAnsiTheme="minorEastAsia"/>
          <w:sz w:val="24"/>
          <w:szCs w:val="24"/>
        </w:rPr>
      </w:pPr>
      <w:r w:rsidRPr="003C2ACC">
        <w:rPr>
          <w:rFonts w:asciiTheme="minorEastAsia" w:hAnsiTheme="minorEastAsia" w:hint="eastAsia"/>
          <w:sz w:val="24"/>
          <w:szCs w:val="24"/>
        </w:rPr>
        <w:t>る者</w:t>
      </w:r>
      <w:r w:rsidR="007C2DCB" w:rsidRPr="003C2ACC">
        <w:rPr>
          <w:rFonts w:asciiTheme="minorEastAsia" w:hAnsiTheme="minorEastAsia" w:hint="eastAsia"/>
          <w:sz w:val="24"/>
          <w:szCs w:val="24"/>
        </w:rPr>
        <w:t>又は当該許可業種に係る主任技術者となることができる者</w:t>
      </w:r>
      <w:r w:rsidRPr="003C2ACC">
        <w:rPr>
          <w:rFonts w:asciiTheme="minorEastAsia" w:hAnsiTheme="minorEastAsia" w:hint="eastAsia"/>
          <w:sz w:val="24"/>
          <w:szCs w:val="24"/>
        </w:rPr>
        <w:t>で国家資格を有する者が存し、工事の施工にあたっては、これらの技術者を工事現場毎に専任で配置し得ることを原則とする。</w:t>
      </w:r>
    </w:p>
    <w:p w:rsidR="00D30E2C" w:rsidRPr="003C2ACC" w:rsidRDefault="007C2DCB" w:rsidP="007C2DCB">
      <w:pPr>
        <w:ind w:firstLineChars="300" w:firstLine="720"/>
        <w:rPr>
          <w:rFonts w:asciiTheme="minorEastAsia" w:hAnsiTheme="minorEastAsia"/>
          <w:sz w:val="24"/>
          <w:szCs w:val="24"/>
        </w:rPr>
      </w:pPr>
      <w:r w:rsidRPr="003C2ACC">
        <w:rPr>
          <w:rFonts w:asciiTheme="minorEastAsia" w:hAnsiTheme="minorEastAsia" w:hint="eastAsia"/>
          <w:sz w:val="24"/>
          <w:szCs w:val="24"/>
        </w:rPr>
        <w:t xml:space="preserve">(二)　</w:t>
      </w:r>
      <w:r w:rsidR="00D30E2C" w:rsidRPr="003C2ACC">
        <w:rPr>
          <w:rFonts w:asciiTheme="minorEastAsia" w:hAnsiTheme="minorEastAsia" w:hint="eastAsia"/>
          <w:sz w:val="24"/>
          <w:szCs w:val="24"/>
        </w:rPr>
        <w:t>結成方法</w:t>
      </w:r>
    </w:p>
    <w:p w:rsidR="00D30E2C" w:rsidRPr="003C2ACC" w:rsidRDefault="00D30E2C" w:rsidP="007C2DCB">
      <w:pPr>
        <w:ind w:firstLineChars="700" w:firstLine="1680"/>
        <w:rPr>
          <w:rFonts w:asciiTheme="minorEastAsia" w:hAnsiTheme="minorEastAsia"/>
          <w:sz w:val="24"/>
          <w:szCs w:val="24"/>
        </w:rPr>
      </w:pPr>
      <w:r w:rsidRPr="003C2ACC">
        <w:rPr>
          <w:rFonts w:asciiTheme="minorEastAsia" w:hAnsiTheme="minorEastAsia" w:hint="eastAsia"/>
          <w:sz w:val="24"/>
          <w:szCs w:val="24"/>
        </w:rPr>
        <w:t>自主結成とする。</w:t>
      </w:r>
    </w:p>
    <w:p w:rsidR="00D30E2C" w:rsidRPr="003C2ACC" w:rsidRDefault="00002EEF" w:rsidP="00002EEF">
      <w:pPr>
        <w:ind w:firstLineChars="200" w:firstLine="480"/>
        <w:rPr>
          <w:rFonts w:asciiTheme="minorEastAsia" w:hAnsiTheme="minorEastAsia"/>
          <w:sz w:val="24"/>
          <w:szCs w:val="24"/>
        </w:rPr>
      </w:pPr>
      <w:r w:rsidRPr="003C2ACC">
        <w:rPr>
          <w:rFonts w:asciiTheme="minorEastAsia" w:hAnsiTheme="minorEastAsia" w:hint="eastAsia"/>
          <w:sz w:val="24"/>
          <w:szCs w:val="24"/>
        </w:rPr>
        <w:t xml:space="preserve">④　</w:t>
      </w:r>
      <w:r w:rsidR="00D30E2C" w:rsidRPr="003C2ACC">
        <w:rPr>
          <w:rFonts w:asciiTheme="minorEastAsia" w:hAnsiTheme="minorEastAsia" w:hint="eastAsia"/>
          <w:sz w:val="24"/>
          <w:szCs w:val="24"/>
        </w:rPr>
        <w:t>登録</w:t>
      </w:r>
    </w:p>
    <w:p w:rsidR="00002EEF" w:rsidRPr="003C2ACC" w:rsidRDefault="00D30E2C" w:rsidP="00002EEF">
      <w:pPr>
        <w:pStyle w:val="a3"/>
        <w:ind w:leftChars="0" w:left="1185"/>
        <w:rPr>
          <w:rFonts w:asciiTheme="minorEastAsia" w:hAnsiTheme="minorEastAsia"/>
          <w:sz w:val="24"/>
          <w:szCs w:val="24"/>
        </w:rPr>
      </w:pPr>
      <w:r w:rsidRPr="003C2ACC">
        <w:rPr>
          <w:rFonts w:asciiTheme="minorEastAsia" w:hAnsiTheme="minorEastAsia" w:hint="eastAsia"/>
          <w:sz w:val="24"/>
          <w:szCs w:val="24"/>
        </w:rPr>
        <w:t>一の企業が各登録機関毎に結成・登録することができる共同企業体の数は、</w:t>
      </w:r>
    </w:p>
    <w:p w:rsidR="00D30E2C" w:rsidRPr="003C2ACC" w:rsidRDefault="00002EEF" w:rsidP="00002EEF">
      <w:pPr>
        <w:ind w:firstLineChars="400" w:firstLine="960"/>
        <w:rPr>
          <w:rFonts w:asciiTheme="minorEastAsia" w:hAnsiTheme="minorEastAsia"/>
          <w:sz w:val="24"/>
          <w:szCs w:val="24"/>
        </w:rPr>
      </w:pPr>
      <w:r w:rsidRPr="003C2ACC">
        <w:rPr>
          <w:rFonts w:asciiTheme="minorEastAsia" w:hAnsiTheme="minorEastAsia" w:hint="eastAsia"/>
          <w:sz w:val="24"/>
          <w:szCs w:val="24"/>
        </w:rPr>
        <w:t>原則</w:t>
      </w:r>
      <w:r w:rsidR="00D30E2C" w:rsidRPr="003C2ACC">
        <w:rPr>
          <w:rFonts w:asciiTheme="minorEastAsia" w:hAnsiTheme="minorEastAsia" w:hint="eastAsia"/>
          <w:sz w:val="24"/>
          <w:szCs w:val="24"/>
        </w:rPr>
        <w:t>として一とし、継続的な協業関係を確保するものとする。</w:t>
      </w:r>
    </w:p>
    <w:p w:rsidR="00D30E2C" w:rsidRPr="003C2ACC" w:rsidRDefault="00D30E2C" w:rsidP="00D30E2C">
      <w:pPr>
        <w:pStyle w:val="a3"/>
        <w:ind w:leftChars="0" w:left="1185"/>
        <w:rPr>
          <w:rFonts w:asciiTheme="minorEastAsia" w:hAnsiTheme="minorEastAsia"/>
          <w:sz w:val="24"/>
          <w:szCs w:val="24"/>
        </w:rPr>
      </w:pPr>
      <w:r w:rsidRPr="003C2ACC">
        <w:rPr>
          <w:rFonts w:asciiTheme="minorEastAsia" w:hAnsiTheme="minorEastAsia" w:hint="eastAsia"/>
          <w:sz w:val="24"/>
          <w:szCs w:val="24"/>
        </w:rPr>
        <w:t>登録時期等は単体企業の場合に準ずる。</w:t>
      </w:r>
    </w:p>
    <w:p w:rsidR="00D30E2C" w:rsidRPr="003C2ACC" w:rsidRDefault="00002EEF" w:rsidP="00002EEF">
      <w:pPr>
        <w:ind w:firstLineChars="200" w:firstLine="480"/>
        <w:rPr>
          <w:rFonts w:asciiTheme="minorEastAsia" w:hAnsiTheme="minorEastAsia"/>
          <w:sz w:val="24"/>
          <w:szCs w:val="24"/>
        </w:rPr>
      </w:pPr>
      <w:r w:rsidRPr="003C2ACC">
        <w:rPr>
          <w:rFonts w:asciiTheme="minorEastAsia" w:hAnsiTheme="minorEastAsia" w:hint="eastAsia"/>
          <w:sz w:val="24"/>
          <w:szCs w:val="24"/>
        </w:rPr>
        <w:t xml:space="preserve">⑤　</w:t>
      </w:r>
      <w:r w:rsidR="00D30E2C" w:rsidRPr="003C2ACC">
        <w:rPr>
          <w:rFonts w:asciiTheme="minorEastAsia" w:hAnsiTheme="minorEastAsia" w:hint="eastAsia"/>
          <w:sz w:val="24"/>
          <w:szCs w:val="24"/>
        </w:rPr>
        <w:t>出資比率</w:t>
      </w:r>
    </w:p>
    <w:p w:rsidR="001D17CF" w:rsidRPr="003C2ACC" w:rsidRDefault="00D30E2C" w:rsidP="001D17CF">
      <w:pPr>
        <w:ind w:firstLineChars="400" w:firstLine="960"/>
        <w:rPr>
          <w:rFonts w:asciiTheme="minorEastAsia" w:hAnsiTheme="minorEastAsia"/>
          <w:sz w:val="24"/>
          <w:szCs w:val="24"/>
        </w:rPr>
      </w:pPr>
      <w:r w:rsidRPr="003C2ACC">
        <w:rPr>
          <w:rFonts w:asciiTheme="minorEastAsia" w:hAnsiTheme="minorEastAsia" w:hint="eastAsia"/>
          <w:sz w:val="24"/>
          <w:szCs w:val="24"/>
        </w:rPr>
        <w:t>出資比率の最小限度基準は、技術者を適正に配置して共同施工を確保し得る</w:t>
      </w:r>
    </w:p>
    <w:p w:rsidR="00D30E2C" w:rsidRPr="003C2ACC" w:rsidRDefault="00D30E2C" w:rsidP="001D17CF">
      <w:pPr>
        <w:ind w:firstLineChars="300" w:firstLine="720"/>
        <w:rPr>
          <w:rFonts w:asciiTheme="minorEastAsia" w:hAnsiTheme="minorEastAsia"/>
          <w:sz w:val="24"/>
          <w:szCs w:val="24"/>
        </w:rPr>
      </w:pPr>
      <w:r w:rsidRPr="003C2ACC">
        <w:rPr>
          <w:rFonts w:asciiTheme="minorEastAsia" w:hAnsiTheme="minorEastAsia" w:hint="eastAsia"/>
          <w:sz w:val="24"/>
          <w:szCs w:val="24"/>
        </w:rPr>
        <w:t>よう、構成員数を勘案して町において定めるものとする。（</w:t>
      </w:r>
      <w:r w:rsidR="00D4106A" w:rsidRPr="003C2ACC">
        <w:rPr>
          <w:rFonts w:asciiTheme="minorEastAsia" w:hAnsiTheme="minorEastAsia" w:hint="eastAsia"/>
          <w:sz w:val="24"/>
          <w:szCs w:val="24"/>
        </w:rPr>
        <w:t>注―６</w:t>
      </w:r>
      <w:r w:rsidRPr="003C2ACC">
        <w:rPr>
          <w:rFonts w:asciiTheme="minorEastAsia" w:hAnsiTheme="minorEastAsia" w:hint="eastAsia"/>
          <w:sz w:val="24"/>
          <w:szCs w:val="24"/>
        </w:rPr>
        <w:t>）</w:t>
      </w:r>
    </w:p>
    <w:p w:rsidR="00D30E2C" w:rsidRPr="003C2ACC" w:rsidRDefault="001D17CF" w:rsidP="001D17CF">
      <w:pPr>
        <w:ind w:firstLineChars="200" w:firstLine="480"/>
        <w:rPr>
          <w:rFonts w:asciiTheme="minorEastAsia" w:hAnsiTheme="minorEastAsia"/>
          <w:sz w:val="24"/>
          <w:szCs w:val="24"/>
        </w:rPr>
      </w:pPr>
      <w:r w:rsidRPr="003C2ACC">
        <w:rPr>
          <w:rFonts w:asciiTheme="minorEastAsia" w:hAnsiTheme="minorEastAsia" w:hint="eastAsia"/>
          <w:sz w:val="24"/>
          <w:szCs w:val="24"/>
        </w:rPr>
        <w:t xml:space="preserve">⑥　</w:t>
      </w:r>
      <w:r w:rsidR="00D30E2C" w:rsidRPr="003C2ACC">
        <w:rPr>
          <w:rFonts w:asciiTheme="minorEastAsia" w:hAnsiTheme="minorEastAsia" w:hint="eastAsia"/>
          <w:sz w:val="24"/>
          <w:szCs w:val="24"/>
        </w:rPr>
        <w:t>代表者の選定方法とその出資比率</w:t>
      </w:r>
    </w:p>
    <w:p w:rsidR="00D30E2C" w:rsidRPr="003C2ACC" w:rsidRDefault="00D30E2C" w:rsidP="001D17CF">
      <w:pPr>
        <w:ind w:leftChars="300" w:left="630" w:firstLineChars="100" w:firstLine="240"/>
        <w:rPr>
          <w:rFonts w:asciiTheme="minorEastAsia" w:hAnsiTheme="minorEastAsia"/>
          <w:sz w:val="24"/>
          <w:szCs w:val="24"/>
        </w:rPr>
      </w:pPr>
      <w:r w:rsidRPr="003C2ACC">
        <w:rPr>
          <w:rFonts w:asciiTheme="minorEastAsia" w:hAnsiTheme="minorEastAsia" w:hint="eastAsia"/>
          <w:sz w:val="24"/>
          <w:szCs w:val="24"/>
        </w:rPr>
        <w:t>代表者は、構成員において決定された者とし、その出資比率は、構成員において自主的に定めるものとする。</w:t>
      </w:r>
    </w:p>
    <w:p w:rsidR="00D30E2C" w:rsidRPr="003C2ACC" w:rsidRDefault="00D30E2C" w:rsidP="00D30E2C">
      <w:pPr>
        <w:rPr>
          <w:rFonts w:asciiTheme="minorEastAsia" w:hAnsiTheme="minorEastAsia"/>
          <w:sz w:val="24"/>
          <w:szCs w:val="24"/>
        </w:rPr>
      </w:pPr>
      <w:r w:rsidRPr="003C2ACC">
        <w:rPr>
          <w:rFonts w:asciiTheme="minorEastAsia" w:hAnsiTheme="minorEastAsia" w:hint="eastAsia"/>
          <w:sz w:val="24"/>
          <w:szCs w:val="24"/>
        </w:rPr>
        <w:t xml:space="preserve">　</w:t>
      </w:r>
    </w:p>
    <w:p w:rsidR="001D17CF" w:rsidRPr="003C2ACC" w:rsidRDefault="001D17CF" w:rsidP="00D30E2C">
      <w:pPr>
        <w:rPr>
          <w:rFonts w:asciiTheme="minorEastAsia" w:hAnsiTheme="minorEastAsia"/>
          <w:sz w:val="24"/>
          <w:szCs w:val="24"/>
        </w:rPr>
      </w:pPr>
    </w:p>
    <w:p w:rsidR="00D30E2C" w:rsidRPr="003C2ACC" w:rsidRDefault="00D30E2C" w:rsidP="00D30E2C">
      <w:pPr>
        <w:rPr>
          <w:rFonts w:asciiTheme="minorEastAsia" w:hAnsiTheme="minorEastAsia"/>
          <w:sz w:val="24"/>
          <w:szCs w:val="24"/>
        </w:rPr>
      </w:pPr>
      <w:r w:rsidRPr="003C2ACC">
        <w:rPr>
          <w:rFonts w:asciiTheme="minorEastAsia" w:hAnsiTheme="minorEastAsia" w:hint="eastAsia"/>
          <w:sz w:val="24"/>
          <w:szCs w:val="24"/>
        </w:rPr>
        <w:t>〔共同企業体運用事務取扱要領注解〕</w:t>
      </w:r>
    </w:p>
    <w:p w:rsidR="00D30E2C" w:rsidRPr="003C2ACC" w:rsidRDefault="00D30E2C" w:rsidP="00D30E2C">
      <w:pPr>
        <w:rPr>
          <w:rFonts w:asciiTheme="minorEastAsia" w:hAnsiTheme="minorEastAsia"/>
          <w:sz w:val="24"/>
          <w:szCs w:val="24"/>
        </w:rPr>
      </w:pPr>
      <w:r w:rsidRPr="003C2ACC">
        <w:rPr>
          <w:rFonts w:asciiTheme="minorEastAsia" w:hAnsiTheme="minorEastAsia" w:hint="eastAsia"/>
          <w:sz w:val="24"/>
          <w:szCs w:val="24"/>
        </w:rPr>
        <w:t>（注―１）</w:t>
      </w:r>
    </w:p>
    <w:p w:rsidR="007A30FB" w:rsidRPr="003C2ACC" w:rsidRDefault="00D30E2C" w:rsidP="00D30E2C">
      <w:pPr>
        <w:rPr>
          <w:rFonts w:asciiTheme="minorEastAsia" w:hAnsiTheme="minorEastAsia"/>
          <w:sz w:val="24"/>
          <w:szCs w:val="24"/>
        </w:rPr>
      </w:pPr>
      <w:r w:rsidRPr="003C2ACC">
        <w:rPr>
          <w:rFonts w:asciiTheme="minorEastAsia" w:hAnsiTheme="minorEastAsia" w:hint="eastAsia"/>
          <w:sz w:val="24"/>
          <w:szCs w:val="24"/>
        </w:rPr>
        <w:t xml:space="preserve">　対象工事については、大規模であって技術的難度の高い特定建設工事であり、その他共同企業体による施工が必要と認められる</w:t>
      </w:r>
      <w:r w:rsidR="007A30FB" w:rsidRPr="003C2ACC">
        <w:rPr>
          <w:rFonts w:asciiTheme="minorEastAsia" w:hAnsiTheme="minorEastAsia" w:hint="eastAsia"/>
          <w:sz w:val="24"/>
          <w:szCs w:val="24"/>
        </w:rPr>
        <w:t>工事のうち建設工事等業者指名委員会において決定されたものとする。</w:t>
      </w:r>
    </w:p>
    <w:p w:rsidR="007A30FB" w:rsidRPr="003C2ACC" w:rsidRDefault="001D17CF" w:rsidP="00D30E2C">
      <w:pPr>
        <w:rPr>
          <w:rFonts w:asciiTheme="minorEastAsia" w:hAnsiTheme="minorEastAsia"/>
          <w:sz w:val="24"/>
          <w:szCs w:val="24"/>
        </w:rPr>
      </w:pPr>
      <w:r w:rsidRPr="003C2ACC">
        <w:rPr>
          <w:rFonts w:asciiTheme="minorEastAsia" w:hAnsiTheme="minorEastAsia" w:hint="eastAsia"/>
          <w:sz w:val="24"/>
          <w:szCs w:val="24"/>
        </w:rPr>
        <w:t xml:space="preserve">　なお、最上位等級に属さない企業が前記</w:t>
      </w:r>
      <w:r w:rsidR="007A30FB" w:rsidRPr="003C2ACC">
        <w:rPr>
          <w:rFonts w:asciiTheme="minorEastAsia" w:hAnsiTheme="minorEastAsia" w:hint="eastAsia"/>
          <w:sz w:val="24"/>
          <w:szCs w:val="24"/>
        </w:rPr>
        <w:t>以上の規模の工事を単体企業で施工するものとして発注標準上位置付けられている場合にあっては、町の判断により、最上位等級に準ずるものとして取り扱うことも差し支えないものとする。</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（注―２）</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 xml:space="preserve">　発注標準が低く設定されている場合にあっては、最上位等級に属する者のみによる組合せとすることが望ましく、また、施工技術上の特段の必要性がある場合には、第三位等級に属する者を構成員とすることも差し支えない。</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（注―３）</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 xml:space="preserve">　別途他の資格要件、指名基準が適用されるのは当然であり、さらに、町において選定する共同企業体の対象工事の特性</w:t>
      </w:r>
      <w:r w:rsidR="00406CBD" w:rsidRPr="003C2ACC">
        <w:rPr>
          <w:rFonts w:asciiTheme="minorEastAsia" w:hAnsiTheme="minorEastAsia" w:hint="eastAsia"/>
          <w:sz w:val="24"/>
          <w:szCs w:val="24"/>
        </w:rPr>
        <w:t>等を勘案し、必要に応じ</w:t>
      </w:r>
      <w:r w:rsidRPr="003C2ACC">
        <w:rPr>
          <w:rFonts w:asciiTheme="minorEastAsia" w:hAnsiTheme="minorEastAsia" w:hint="eastAsia"/>
          <w:sz w:val="24"/>
          <w:szCs w:val="24"/>
        </w:rPr>
        <w:t>資格要件を追加するものとする。</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（注―４）</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 xml:space="preserve">　建設業者にあっては、当該許可業種に係る許可の更新の有無が営業年数の判断の目安として想定される。</w:t>
      </w:r>
    </w:p>
    <w:p w:rsidR="00D4106A" w:rsidRPr="003C2ACC" w:rsidRDefault="00D4106A" w:rsidP="00D4106A">
      <w:pPr>
        <w:rPr>
          <w:rFonts w:asciiTheme="minorEastAsia" w:hAnsiTheme="minorEastAsia"/>
          <w:sz w:val="24"/>
          <w:szCs w:val="24"/>
        </w:rPr>
      </w:pPr>
      <w:r w:rsidRPr="003C2ACC">
        <w:rPr>
          <w:rFonts w:asciiTheme="minorEastAsia" w:hAnsiTheme="minorEastAsia" w:hint="eastAsia"/>
          <w:sz w:val="24"/>
          <w:szCs w:val="24"/>
        </w:rPr>
        <w:t>（注―５）</w:t>
      </w:r>
    </w:p>
    <w:p w:rsidR="00D4106A" w:rsidRPr="003C2ACC" w:rsidRDefault="00D4106A" w:rsidP="00D30E2C">
      <w:pPr>
        <w:rPr>
          <w:rFonts w:asciiTheme="minorEastAsia" w:hAnsiTheme="minorEastAsia"/>
          <w:sz w:val="24"/>
          <w:szCs w:val="24"/>
        </w:rPr>
      </w:pPr>
      <w:r w:rsidRPr="003C2ACC">
        <w:rPr>
          <w:rFonts w:asciiTheme="minorEastAsia" w:hAnsiTheme="minorEastAsia" w:hint="eastAsia"/>
          <w:sz w:val="24"/>
          <w:szCs w:val="24"/>
        </w:rPr>
        <w:t xml:space="preserve">　当該登録部門について元請として有する実績については、町発注工事の実績の限りではない。</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w:t>
      </w:r>
      <w:r w:rsidR="00D4106A" w:rsidRPr="003C2ACC">
        <w:rPr>
          <w:rFonts w:asciiTheme="minorEastAsia" w:hAnsiTheme="minorEastAsia" w:hint="eastAsia"/>
          <w:sz w:val="24"/>
          <w:szCs w:val="24"/>
        </w:rPr>
        <w:t>注―６</w:t>
      </w:r>
      <w:r w:rsidRPr="003C2ACC">
        <w:rPr>
          <w:rFonts w:asciiTheme="minorEastAsia" w:hAnsiTheme="minorEastAsia" w:hint="eastAsia"/>
          <w:sz w:val="24"/>
          <w:szCs w:val="24"/>
        </w:rPr>
        <w:t>）</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 xml:space="preserve">　出資比率の最小限度基準については、下記に基づき定めるものとする。</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 xml:space="preserve">　　　２社の場合　　　　３０パーセント以上</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 xml:space="preserve">　　　３社の場合　　　　２０パーセント以上</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w:t>
      </w:r>
      <w:r w:rsidR="00025396" w:rsidRPr="003C2ACC">
        <w:rPr>
          <w:rFonts w:asciiTheme="minorEastAsia" w:hAnsiTheme="minorEastAsia" w:hint="eastAsia"/>
          <w:sz w:val="24"/>
          <w:szCs w:val="24"/>
        </w:rPr>
        <w:t>注―７</w:t>
      </w:r>
      <w:r w:rsidRPr="003C2ACC">
        <w:rPr>
          <w:rFonts w:asciiTheme="minorEastAsia" w:hAnsiTheme="minorEastAsia" w:hint="eastAsia"/>
          <w:sz w:val="24"/>
          <w:szCs w:val="24"/>
        </w:rPr>
        <w:t>）</w:t>
      </w:r>
    </w:p>
    <w:p w:rsidR="007A30FB" w:rsidRPr="003C2ACC" w:rsidRDefault="007A30FB" w:rsidP="00C10782">
      <w:pPr>
        <w:ind w:firstLineChars="100" w:firstLine="240"/>
        <w:rPr>
          <w:rFonts w:asciiTheme="minorEastAsia" w:hAnsiTheme="minorEastAsia"/>
          <w:sz w:val="24"/>
          <w:szCs w:val="24"/>
        </w:rPr>
      </w:pPr>
      <w:r w:rsidRPr="003C2ACC">
        <w:rPr>
          <w:rFonts w:asciiTheme="minorEastAsia" w:hAnsiTheme="minorEastAsia" w:hint="eastAsia"/>
          <w:sz w:val="24"/>
          <w:szCs w:val="24"/>
        </w:rPr>
        <w:t>等級の異なる者による組合せにあっては、代表者は上位等級のものとする。</w:t>
      </w:r>
    </w:p>
    <w:p w:rsidR="007A30FB"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w:t>
      </w:r>
      <w:r w:rsidR="00025396" w:rsidRPr="003C2ACC">
        <w:rPr>
          <w:rFonts w:asciiTheme="minorEastAsia" w:hAnsiTheme="minorEastAsia" w:hint="eastAsia"/>
          <w:sz w:val="24"/>
          <w:szCs w:val="24"/>
        </w:rPr>
        <w:t>注―８</w:t>
      </w:r>
      <w:r w:rsidRPr="003C2ACC">
        <w:rPr>
          <w:rFonts w:asciiTheme="minorEastAsia" w:hAnsiTheme="minorEastAsia" w:hint="eastAsia"/>
          <w:sz w:val="24"/>
          <w:szCs w:val="24"/>
        </w:rPr>
        <w:t>）</w:t>
      </w:r>
    </w:p>
    <w:p w:rsidR="00D30E2C" w:rsidRPr="003C2ACC" w:rsidRDefault="007A30FB" w:rsidP="00D30E2C">
      <w:pPr>
        <w:rPr>
          <w:rFonts w:asciiTheme="minorEastAsia" w:hAnsiTheme="minorEastAsia"/>
          <w:sz w:val="24"/>
          <w:szCs w:val="24"/>
        </w:rPr>
      </w:pPr>
      <w:r w:rsidRPr="003C2ACC">
        <w:rPr>
          <w:rFonts w:asciiTheme="minorEastAsia" w:hAnsiTheme="minorEastAsia" w:hint="eastAsia"/>
          <w:sz w:val="24"/>
          <w:szCs w:val="24"/>
        </w:rPr>
        <w:t xml:space="preserve">　現在、規模の大きな企業を構成員として認めて運用している町にあっては、当該運用を特定建設工事共同企業体の</w:t>
      </w:r>
      <w:r w:rsidR="00CE506B" w:rsidRPr="003C2ACC">
        <w:rPr>
          <w:rFonts w:asciiTheme="minorEastAsia" w:hAnsiTheme="minorEastAsia" w:hint="eastAsia"/>
          <w:sz w:val="24"/>
          <w:szCs w:val="24"/>
        </w:rPr>
        <w:t>運用によって代替すること等により、経常建設共同企業体の目的</w:t>
      </w:r>
      <w:r w:rsidR="001D17CF" w:rsidRPr="003C2ACC">
        <w:rPr>
          <w:rFonts w:asciiTheme="minorEastAsia" w:hAnsiTheme="minorEastAsia" w:hint="eastAsia"/>
          <w:sz w:val="24"/>
          <w:szCs w:val="24"/>
        </w:rPr>
        <w:t>に</w:t>
      </w:r>
      <w:r w:rsidR="00CE506B" w:rsidRPr="003C2ACC">
        <w:rPr>
          <w:rFonts w:asciiTheme="minorEastAsia" w:hAnsiTheme="minorEastAsia" w:hint="eastAsia"/>
          <w:sz w:val="24"/>
          <w:szCs w:val="24"/>
        </w:rPr>
        <w:t>沿った運用に段階的に移行する</w:t>
      </w:r>
      <w:r w:rsidR="002F504B" w:rsidRPr="003C2ACC">
        <w:rPr>
          <w:rFonts w:asciiTheme="minorEastAsia" w:hAnsiTheme="minorEastAsia" w:hint="eastAsia"/>
          <w:sz w:val="24"/>
          <w:szCs w:val="24"/>
        </w:rPr>
        <w:t>もの</w:t>
      </w:r>
      <w:r w:rsidR="00CE506B" w:rsidRPr="003C2ACC">
        <w:rPr>
          <w:rFonts w:asciiTheme="minorEastAsia" w:hAnsiTheme="minorEastAsia" w:hint="eastAsia"/>
          <w:sz w:val="24"/>
          <w:szCs w:val="24"/>
        </w:rPr>
        <w:t>とする。</w:t>
      </w:r>
    </w:p>
    <w:p w:rsidR="00406CBD" w:rsidRPr="003C2ACC" w:rsidRDefault="00406CBD" w:rsidP="00406CBD">
      <w:pPr>
        <w:rPr>
          <w:rFonts w:asciiTheme="minorEastAsia" w:hAnsiTheme="minorEastAsia"/>
          <w:sz w:val="24"/>
          <w:szCs w:val="24"/>
        </w:rPr>
      </w:pPr>
      <w:r w:rsidRPr="003C2ACC">
        <w:rPr>
          <w:rFonts w:asciiTheme="minorEastAsia" w:hAnsiTheme="minorEastAsia" w:hint="eastAsia"/>
          <w:sz w:val="24"/>
          <w:szCs w:val="24"/>
        </w:rPr>
        <w:t>（</w:t>
      </w:r>
      <w:r w:rsidR="00025396" w:rsidRPr="003C2ACC">
        <w:rPr>
          <w:rFonts w:asciiTheme="minorEastAsia" w:hAnsiTheme="minorEastAsia" w:hint="eastAsia"/>
          <w:sz w:val="24"/>
          <w:szCs w:val="24"/>
        </w:rPr>
        <w:t>注―９</w:t>
      </w:r>
      <w:r w:rsidRPr="003C2ACC">
        <w:rPr>
          <w:rFonts w:asciiTheme="minorEastAsia" w:hAnsiTheme="minorEastAsia" w:hint="eastAsia"/>
          <w:sz w:val="24"/>
          <w:szCs w:val="24"/>
        </w:rPr>
        <w:t>）</w:t>
      </w:r>
    </w:p>
    <w:p w:rsidR="00406CBD" w:rsidRPr="003C2ACC" w:rsidRDefault="00406CBD" w:rsidP="00406CBD">
      <w:pPr>
        <w:rPr>
          <w:rFonts w:asciiTheme="minorEastAsia" w:hAnsiTheme="minorEastAsia"/>
          <w:sz w:val="24"/>
          <w:szCs w:val="24"/>
        </w:rPr>
      </w:pPr>
      <w:r w:rsidRPr="003C2ACC">
        <w:rPr>
          <w:rFonts w:asciiTheme="minorEastAsia" w:hAnsiTheme="minorEastAsia" w:hint="eastAsia"/>
          <w:sz w:val="24"/>
          <w:szCs w:val="24"/>
        </w:rPr>
        <w:t xml:space="preserve">　等級の異なる者の組合わせによる経常建設共同企業体にあっては、上位等級構成員の等級の発注工事価格以上とするよう配置するものとする。</w:t>
      </w:r>
    </w:p>
    <w:p w:rsidR="00CE506B" w:rsidRPr="003C2ACC" w:rsidRDefault="00CE506B" w:rsidP="00D30E2C">
      <w:pPr>
        <w:rPr>
          <w:rFonts w:asciiTheme="minorEastAsia" w:hAnsiTheme="minorEastAsia"/>
          <w:sz w:val="24"/>
          <w:szCs w:val="24"/>
        </w:rPr>
      </w:pPr>
      <w:r w:rsidRPr="003C2ACC">
        <w:rPr>
          <w:rFonts w:asciiTheme="minorEastAsia" w:hAnsiTheme="minorEastAsia" w:hint="eastAsia"/>
          <w:sz w:val="24"/>
          <w:szCs w:val="24"/>
        </w:rPr>
        <w:t>（</w:t>
      </w:r>
      <w:r w:rsidR="00025396" w:rsidRPr="003C2ACC">
        <w:rPr>
          <w:rFonts w:asciiTheme="minorEastAsia" w:hAnsiTheme="minorEastAsia" w:hint="eastAsia"/>
          <w:sz w:val="24"/>
          <w:szCs w:val="24"/>
        </w:rPr>
        <w:t>注―10</w:t>
      </w:r>
      <w:r w:rsidRPr="003C2ACC">
        <w:rPr>
          <w:rFonts w:asciiTheme="minorEastAsia" w:hAnsiTheme="minorEastAsia" w:hint="eastAsia"/>
          <w:sz w:val="24"/>
          <w:szCs w:val="24"/>
        </w:rPr>
        <w:t>）</w:t>
      </w:r>
    </w:p>
    <w:p w:rsidR="00CE506B" w:rsidRPr="003C2ACC" w:rsidRDefault="00CE506B" w:rsidP="00D30E2C">
      <w:pPr>
        <w:rPr>
          <w:rFonts w:asciiTheme="minorEastAsia" w:hAnsiTheme="minorEastAsia"/>
          <w:sz w:val="24"/>
          <w:szCs w:val="24"/>
        </w:rPr>
      </w:pPr>
      <w:r w:rsidRPr="003C2ACC">
        <w:rPr>
          <w:rFonts w:asciiTheme="minorEastAsia" w:hAnsiTheme="minorEastAsia" w:hint="eastAsia"/>
          <w:sz w:val="24"/>
          <w:szCs w:val="24"/>
        </w:rPr>
        <w:t xml:space="preserve">　個別審査において下位等級企業に十分な施工能力があると判断される場合には、直近二等級までの組合せを認めることも差し支えない。</w:t>
      </w:r>
    </w:p>
    <w:p w:rsidR="00CE506B" w:rsidRPr="003C2ACC" w:rsidRDefault="00406CBD" w:rsidP="00D30E2C">
      <w:pPr>
        <w:rPr>
          <w:rFonts w:asciiTheme="minorEastAsia" w:hAnsiTheme="minorEastAsia"/>
          <w:sz w:val="24"/>
          <w:szCs w:val="24"/>
        </w:rPr>
      </w:pPr>
      <w:r w:rsidRPr="003C2ACC">
        <w:rPr>
          <w:rFonts w:asciiTheme="minorEastAsia" w:hAnsiTheme="minorEastAsia" w:hint="eastAsia"/>
          <w:sz w:val="24"/>
          <w:szCs w:val="24"/>
        </w:rPr>
        <w:t>（</w:t>
      </w:r>
      <w:r w:rsidR="00025396" w:rsidRPr="003C2ACC">
        <w:rPr>
          <w:rFonts w:asciiTheme="minorEastAsia" w:hAnsiTheme="minorEastAsia" w:hint="eastAsia"/>
          <w:sz w:val="24"/>
          <w:szCs w:val="24"/>
        </w:rPr>
        <w:t>注―11</w:t>
      </w:r>
      <w:r w:rsidR="00CE506B" w:rsidRPr="003C2ACC">
        <w:rPr>
          <w:rFonts w:asciiTheme="minorEastAsia" w:hAnsiTheme="minorEastAsia" w:hint="eastAsia"/>
          <w:sz w:val="24"/>
          <w:szCs w:val="24"/>
        </w:rPr>
        <w:t>）</w:t>
      </w:r>
    </w:p>
    <w:p w:rsidR="00CE506B" w:rsidRPr="003C2ACC" w:rsidRDefault="00CE506B" w:rsidP="00D30E2C">
      <w:pPr>
        <w:rPr>
          <w:rFonts w:asciiTheme="minorEastAsia" w:hAnsiTheme="minorEastAsia"/>
          <w:sz w:val="24"/>
          <w:szCs w:val="24"/>
        </w:rPr>
      </w:pPr>
      <w:r w:rsidRPr="003C2ACC">
        <w:rPr>
          <w:rFonts w:asciiTheme="minorEastAsia" w:hAnsiTheme="minorEastAsia" w:hint="eastAsia"/>
          <w:sz w:val="24"/>
          <w:szCs w:val="24"/>
        </w:rPr>
        <w:t xml:space="preserve">　別途他の資格要件、指名基準が適用されるのは当然であり、町において、必要に応じ資格要件を追加するも</w:t>
      </w:r>
      <w:bookmarkStart w:id="0" w:name="_GoBack"/>
      <w:bookmarkEnd w:id="0"/>
      <w:r w:rsidRPr="003C2ACC">
        <w:rPr>
          <w:rFonts w:asciiTheme="minorEastAsia" w:hAnsiTheme="minorEastAsia" w:hint="eastAsia"/>
          <w:sz w:val="24"/>
          <w:szCs w:val="24"/>
        </w:rPr>
        <w:t>のとする。</w:t>
      </w:r>
    </w:p>
    <w:sectPr w:rsidR="00CE506B" w:rsidRPr="003C2ACC" w:rsidSect="00B817F8">
      <w:headerReference w:type="first" r:id="rId8"/>
      <w:pgSz w:w="11906" w:h="16838"/>
      <w:pgMar w:top="1474" w:right="1304" w:bottom="136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A1E" w:rsidRDefault="00CD7A1E" w:rsidP="00C10782">
      <w:r>
        <w:separator/>
      </w:r>
    </w:p>
  </w:endnote>
  <w:endnote w:type="continuationSeparator" w:id="0">
    <w:p w:rsidR="00CD7A1E" w:rsidRDefault="00CD7A1E" w:rsidP="00C1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A1E" w:rsidRDefault="00CD7A1E" w:rsidP="00C10782">
      <w:r>
        <w:separator/>
      </w:r>
    </w:p>
  </w:footnote>
  <w:footnote w:type="continuationSeparator" w:id="0">
    <w:p w:rsidR="00CD7A1E" w:rsidRDefault="00CD7A1E" w:rsidP="00C1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7F8" w:rsidRPr="00B817F8" w:rsidRDefault="00B817F8" w:rsidP="00B817F8">
    <w:pPr>
      <w:pStyle w:val="a4"/>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2810"/>
    <w:multiLevelType w:val="hybridMultilevel"/>
    <w:tmpl w:val="5BC89C4E"/>
    <w:lvl w:ilvl="0" w:tplc="FA6CABF0">
      <w:start w:val="1"/>
      <w:numFmt w:val="decimalFullWidth"/>
      <w:lvlText w:val="（%1）"/>
      <w:lvlJc w:val="left"/>
      <w:pPr>
        <w:ind w:left="1125" w:hanging="720"/>
      </w:pPr>
      <w:rPr>
        <w:rFonts w:hint="default"/>
      </w:rPr>
    </w:lvl>
    <w:lvl w:ilvl="1" w:tplc="F29270C0">
      <w:start w:val="1"/>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4E633DE"/>
    <w:multiLevelType w:val="hybridMultilevel"/>
    <w:tmpl w:val="0D6640FA"/>
    <w:lvl w:ilvl="0" w:tplc="11181A8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85D795B"/>
    <w:multiLevelType w:val="hybridMultilevel"/>
    <w:tmpl w:val="9012ABD4"/>
    <w:lvl w:ilvl="0" w:tplc="78BE874A">
      <w:start w:val="1"/>
      <w:numFmt w:val="irohaFullWidth"/>
      <w:lvlText w:val="（%1）"/>
      <w:lvlJc w:val="left"/>
      <w:pPr>
        <w:ind w:left="1545" w:hanging="7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3" w15:restartNumberingAfterBreak="0">
    <w:nsid w:val="700655BC"/>
    <w:multiLevelType w:val="hybridMultilevel"/>
    <w:tmpl w:val="C7FE0D92"/>
    <w:lvl w:ilvl="0" w:tplc="537C324A">
      <w:start w:val="1"/>
      <w:numFmt w:val="irohaFullWidth"/>
      <w:lvlText w:val="（%1）"/>
      <w:lvlJc w:val="left"/>
      <w:pPr>
        <w:ind w:left="1740" w:hanging="72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5275"/>
    <w:rsid w:val="000022FF"/>
    <w:rsid w:val="00002EEF"/>
    <w:rsid w:val="00025396"/>
    <w:rsid w:val="00172614"/>
    <w:rsid w:val="001860F4"/>
    <w:rsid w:val="001D17CF"/>
    <w:rsid w:val="0025344D"/>
    <w:rsid w:val="00254340"/>
    <w:rsid w:val="00256FC2"/>
    <w:rsid w:val="002F504B"/>
    <w:rsid w:val="003656F3"/>
    <w:rsid w:val="003C2ACC"/>
    <w:rsid w:val="004022D3"/>
    <w:rsid w:val="00406CBD"/>
    <w:rsid w:val="004156A8"/>
    <w:rsid w:val="00436773"/>
    <w:rsid w:val="00461C36"/>
    <w:rsid w:val="005F5275"/>
    <w:rsid w:val="00650407"/>
    <w:rsid w:val="00780D99"/>
    <w:rsid w:val="007A30FB"/>
    <w:rsid w:val="007A37BE"/>
    <w:rsid w:val="007C2DCB"/>
    <w:rsid w:val="007E5120"/>
    <w:rsid w:val="00855A33"/>
    <w:rsid w:val="008B5342"/>
    <w:rsid w:val="008D0B74"/>
    <w:rsid w:val="00904292"/>
    <w:rsid w:val="009670B4"/>
    <w:rsid w:val="009A05E4"/>
    <w:rsid w:val="009E262F"/>
    <w:rsid w:val="00A1672F"/>
    <w:rsid w:val="00A87BF0"/>
    <w:rsid w:val="00A95DC7"/>
    <w:rsid w:val="00B0164D"/>
    <w:rsid w:val="00B4535E"/>
    <w:rsid w:val="00B56652"/>
    <w:rsid w:val="00B817F8"/>
    <w:rsid w:val="00C10782"/>
    <w:rsid w:val="00CD7A1E"/>
    <w:rsid w:val="00CE506B"/>
    <w:rsid w:val="00D141F9"/>
    <w:rsid w:val="00D30E2C"/>
    <w:rsid w:val="00D4106A"/>
    <w:rsid w:val="00D54AA8"/>
    <w:rsid w:val="00D72321"/>
    <w:rsid w:val="00E771E1"/>
    <w:rsid w:val="00FF1541"/>
    <w:rsid w:val="00FF2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docId w15:val="{9EFE123C-169A-4E89-8B95-1237D32D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275"/>
    <w:pPr>
      <w:ind w:leftChars="400" w:left="840"/>
    </w:pPr>
  </w:style>
  <w:style w:type="paragraph" w:styleId="a4">
    <w:name w:val="header"/>
    <w:basedOn w:val="a"/>
    <w:link w:val="a5"/>
    <w:uiPriority w:val="99"/>
    <w:unhideWhenUsed/>
    <w:rsid w:val="00C10782"/>
    <w:pPr>
      <w:tabs>
        <w:tab w:val="center" w:pos="4252"/>
        <w:tab w:val="right" w:pos="8504"/>
      </w:tabs>
      <w:snapToGrid w:val="0"/>
    </w:pPr>
  </w:style>
  <w:style w:type="character" w:customStyle="1" w:styleId="a5">
    <w:name w:val="ヘッダー (文字)"/>
    <w:basedOn w:val="a0"/>
    <w:link w:val="a4"/>
    <w:uiPriority w:val="99"/>
    <w:rsid w:val="00C10782"/>
  </w:style>
  <w:style w:type="paragraph" w:styleId="a6">
    <w:name w:val="footer"/>
    <w:basedOn w:val="a"/>
    <w:link w:val="a7"/>
    <w:uiPriority w:val="99"/>
    <w:unhideWhenUsed/>
    <w:rsid w:val="00C10782"/>
    <w:pPr>
      <w:tabs>
        <w:tab w:val="center" w:pos="4252"/>
        <w:tab w:val="right" w:pos="8504"/>
      </w:tabs>
      <w:snapToGrid w:val="0"/>
    </w:pPr>
  </w:style>
  <w:style w:type="character" w:customStyle="1" w:styleId="a7">
    <w:name w:val="フッター (文字)"/>
    <w:basedOn w:val="a0"/>
    <w:link w:val="a6"/>
    <w:uiPriority w:val="99"/>
    <w:rsid w:val="00C10782"/>
  </w:style>
  <w:style w:type="paragraph" w:styleId="a8">
    <w:name w:val="Balloon Text"/>
    <w:basedOn w:val="a"/>
    <w:link w:val="a9"/>
    <w:uiPriority w:val="99"/>
    <w:semiHidden/>
    <w:unhideWhenUsed/>
    <w:rsid w:val="00B4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53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5BBE-9A1E-40D0-8A9A-FBD58656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白糠町役場</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白糠町役場</dc:creator>
  <cp:keywords/>
  <dc:description/>
  <cp:lastModifiedBy>小堀　仁美</cp:lastModifiedBy>
  <cp:revision>3</cp:revision>
  <cp:lastPrinted>2026-03-18T00:04:00Z</cp:lastPrinted>
  <dcterms:created xsi:type="dcterms:W3CDTF">2026-04-07T02:23:00Z</dcterms:created>
  <dcterms:modified xsi:type="dcterms:W3CDTF">2026-04-07T11:42:00Z</dcterms:modified>
</cp:coreProperties>
</file>