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47F7" w14:textId="77777777" w:rsidR="00F72DEC" w:rsidRPr="00FE7686" w:rsidRDefault="00F72DEC" w:rsidP="00F72DEC">
      <w:pPr>
        <w:suppressAutoHyphens/>
        <w:wordWrap w:val="0"/>
        <w:autoSpaceDE w:val="0"/>
        <w:autoSpaceDN w:val="0"/>
        <w:jc w:val="center"/>
        <w:textAlignment w:val="baseline"/>
        <w:rPr>
          <w:rFonts w:ascii="ＭＳ 明朝" w:eastAsia="ＭＳ 明朝" w:hAnsi="Times New Roman"/>
          <w:kern w:val="0"/>
          <w:sz w:val="24"/>
          <w:szCs w:val="24"/>
        </w:rPr>
      </w:pPr>
      <w:r w:rsidRPr="00FE7686">
        <w:rPr>
          <w:rFonts w:ascii="ＭＳ 明朝" w:eastAsia="ＭＳ 明朝" w:hAnsi="ＭＳ 明朝" w:cs="ＭＳ 明朝" w:hint="eastAsia"/>
          <w:kern w:val="0"/>
          <w:sz w:val="24"/>
          <w:szCs w:val="24"/>
        </w:rPr>
        <w:t>アイヌ施策推進地域計画</w:t>
      </w:r>
    </w:p>
    <w:p w14:paraId="6B38AB90" w14:textId="77777777" w:rsidR="00F72DEC" w:rsidRPr="00FE7686" w:rsidRDefault="00F72DEC" w:rsidP="00F72DEC">
      <w:pPr>
        <w:suppressAutoHyphens/>
        <w:wordWrap w:val="0"/>
        <w:autoSpaceDE w:val="0"/>
        <w:autoSpaceDN w:val="0"/>
        <w:jc w:val="left"/>
        <w:textAlignment w:val="baseline"/>
        <w:rPr>
          <w:rFonts w:ascii="ＭＳ 明朝" w:eastAsia="ＭＳ 明朝" w:hAnsi="ＭＳ 明朝" w:cs="ＭＳ 明朝"/>
          <w:kern w:val="0"/>
          <w:sz w:val="24"/>
          <w:szCs w:val="24"/>
        </w:rPr>
      </w:pPr>
    </w:p>
    <w:p w14:paraId="781AB589"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FE7686">
        <w:rPr>
          <w:rFonts w:ascii="ＭＳ 明朝" w:eastAsia="ＭＳ 明朝" w:hAnsi="ＭＳ 明朝" w:cs="ＭＳ 明朝" w:hint="eastAsia"/>
          <w:kern w:val="0"/>
          <w:sz w:val="24"/>
          <w:szCs w:val="24"/>
        </w:rPr>
        <w:t>１</w:t>
      </w:r>
      <w:r w:rsidRPr="00053ACC">
        <w:rPr>
          <w:rFonts w:ascii="ＭＳ 明朝" w:eastAsia="ＭＳ 明朝" w:hAnsi="ＭＳ 明朝" w:cs="ＭＳ 明朝" w:hint="eastAsia"/>
          <w:kern w:val="0"/>
          <w:sz w:val="24"/>
          <w:szCs w:val="24"/>
        </w:rPr>
        <w:t xml:space="preserve">　アイヌ施策推進地域計画の名称</w:t>
      </w:r>
    </w:p>
    <w:p w14:paraId="33B33D49" w14:textId="77777777" w:rsidR="003928CB" w:rsidRPr="00053ACC" w:rsidRDefault="00D5210C" w:rsidP="005C44D9">
      <w:pPr>
        <w:suppressAutoHyphens/>
        <w:wordWrap w:val="0"/>
        <w:autoSpaceDE w:val="0"/>
        <w:autoSpaceDN w:val="0"/>
        <w:ind w:firstLineChars="318" w:firstLine="763"/>
        <w:jc w:val="left"/>
        <w:textAlignment w:val="baseline"/>
        <w:rPr>
          <w:rFonts w:asciiTheme="majorEastAsia" w:eastAsiaTheme="majorEastAsia" w:hAnsiTheme="majorEastAsia"/>
          <w:kern w:val="0"/>
          <w:sz w:val="24"/>
          <w:szCs w:val="24"/>
        </w:rPr>
      </w:pPr>
      <w:r w:rsidRPr="00053ACC">
        <w:rPr>
          <w:rFonts w:asciiTheme="majorEastAsia" w:eastAsiaTheme="majorEastAsia" w:hAnsiTheme="majorEastAsia" w:cs="ＭＳ 明朝" w:hint="eastAsia"/>
          <w:kern w:val="0"/>
          <w:sz w:val="24"/>
          <w:szCs w:val="24"/>
        </w:rPr>
        <w:t>白糠町</w:t>
      </w:r>
      <w:r w:rsidR="00D23F35" w:rsidRPr="00053ACC">
        <w:rPr>
          <w:rFonts w:asciiTheme="majorEastAsia" w:eastAsiaTheme="majorEastAsia" w:hAnsiTheme="majorEastAsia" w:cs="ＭＳ 明朝" w:hint="eastAsia"/>
          <w:kern w:val="0"/>
          <w:sz w:val="24"/>
          <w:szCs w:val="24"/>
        </w:rPr>
        <w:t>アイヌ文化</w:t>
      </w:r>
      <w:r w:rsidRPr="00053ACC">
        <w:rPr>
          <w:rFonts w:asciiTheme="majorEastAsia" w:eastAsiaTheme="majorEastAsia" w:hAnsiTheme="majorEastAsia" w:cs="ＭＳ 明朝" w:hint="eastAsia"/>
          <w:kern w:val="0"/>
          <w:sz w:val="24"/>
          <w:szCs w:val="24"/>
        </w:rPr>
        <w:t>の保存・</w:t>
      </w:r>
      <w:r w:rsidR="005C44D9" w:rsidRPr="00053ACC">
        <w:rPr>
          <w:rFonts w:asciiTheme="majorEastAsia" w:eastAsiaTheme="majorEastAsia" w:hAnsiTheme="majorEastAsia" w:cs="ＭＳ 明朝" w:hint="eastAsia"/>
          <w:kern w:val="0"/>
          <w:sz w:val="24"/>
          <w:szCs w:val="24"/>
        </w:rPr>
        <w:t>伝承</w:t>
      </w:r>
      <w:r w:rsidRPr="00053ACC">
        <w:rPr>
          <w:rFonts w:asciiTheme="majorEastAsia" w:eastAsiaTheme="majorEastAsia" w:hAnsiTheme="majorEastAsia" w:cs="ＭＳ 明朝" w:hint="eastAsia"/>
          <w:kern w:val="0"/>
          <w:sz w:val="24"/>
          <w:szCs w:val="24"/>
        </w:rPr>
        <w:t>・活用推進計画</w:t>
      </w:r>
      <w:r w:rsidR="005C44D9"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ウレシ</w:t>
      </w:r>
      <w:r w:rsidR="005C44D9" w:rsidRPr="00053ACC">
        <w:rPr>
          <w:rFonts w:asciiTheme="majorEastAsia" w:eastAsiaTheme="majorEastAsia" w:hAnsiTheme="majorEastAsia" w:cs="ＭＳ 明朝" w:hint="eastAsia"/>
          <w:kern w:val="0"/>
          <w:sz w:val="24"/>
          <w:szCs w:val="24"/>
        </w:rPr>
        <w:t>パ・プラン～</w:t>
      </w:r>
    </w:p>
    <w:p w14:paraId="7E42DE60" w14:textId="77777777" w:rsidR="003928CB" w:rsidRPr="00053ACC" w:rsidRDefault="003928CB"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65A064E"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053ACC">
        <w:rPr>
          <w:rFonts w:ascii="ＭＳ 明朝" w:eastAsia="ＭＳ 明朝" w:hAnsi="ＭＳ 明朝" w:cs="ＭＳ 明朝" w:hint="eastAsia"/>
          <w:kern w:val="0"/>
          <w:sz w:val="24"/>
          <w:szCs w:val="24"/>
        </w:rPr>
        <w:t>２　アイヌ施策推進地域計画の作成主体の名称</w:t>
      </w:r>
    </w:p>
    <w:p w14:paraId="26B0BAE0" w14:textId="77777777" w:rsidR="003928CB" w:rsidRPr="00053ACC" w:rsidRDefault="003928CB" w:rsidP="00F72DEC">
      <w:pPr>
        <w:suppressAutoHyphens/>
        <w:wordWrap w:val="0"/>
        <w:autoSpaceDE w:val="0"/>
        <w:autoSpaceDN w:val="0"/>
        <w:ind w:firstLineChars="118" w:firstLine="283"/>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005C44D9"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北海道白糠町</w:t>
      </w:r>
    </w:p>
    <w:p w14:paraId="64FDE35D" w14:textId="77777777" w:rsidR="003928CB" w:rsidRPr="00053ACC" w:rsidRDefault="003928CB"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7B084544"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３　アイヌ施策推進地域計画の目標</w:t>
      </w:r>
    </w:p>
    <w:p w14:paraId="075643C8" w14:textId="77777777" w:rsidR="00C6184A" w:rsidRPr="00053ACC" w:rsidRDefault="00C6184A"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（１）地域におけるアイヌ文化等の現状及び課題</w:t>
      </w:r>
    </w:p>
    <w:p w14:paraId="13730FB9" w14:textId="77777777" w:rsidR="00347F99" w:rsidRPr="00053ACC" w:rsidRDefault="00347F99" w:rsidP="00DC11E2">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白糠町は、町の名をアイヌ語の「シラリカ」を起源としている</w:t>
      </w:r>
      <w:r w:rsidR="00142914" w:rsidRPr="00053ACC">
        <w:rPr>
          <w:rFonts w:ascii="ＭＳ ゴシック" w:eastAsia="ＭＳ ゴシック" w:hAnsi="ＭＳ ゴシック" w:hint="eastAsia"/>
          <w:sz w:val="24"/>
          <w:szCs w:val="24"/>
        </w:rPr>
        <w:t>とおり、町内には</w:t>
      </w:r>
      <w:r w:rsidR="00D6020A" w:rsidRPr="00053ACC">
        <w:rPr>
          <w:rFonts w:ascii="ＭＳ ゴシック" w:eastAsia="ＭＳ ゴシック" w:hAnsi="ＭＳ ゴシック"/>
          <w:sz w:val="24"/>
          <w:szCs w:val="24"/>
        </w:rPr>
        <w:t>「ショロ」「</w:t>
      </w:r>
      <w:r w:rsidR="00D6020A" w:rsidRPr="00053ACC">
        <w:rPr>
          <w:rFonts w:ascii="ＭＳ ゴシック" w:eastAsia="ＭＳ ゴシック" w:hAnsi="ＭＳ ゴシック" w:hint="eastAsia"/>
          <w:sz w:val="24"/>
          <w:szCs w:val="24"/>
        </w:rPr>
        <w:t>パ</w:t>
      </w:r>
      <w:r w:rsidRPr="00053ACC">
        <w:rPr>
          <w:rFonts w:ascii="ＭＳ ゴシック" w:eastAsia="ＭＳ ゴシック" w:hAnsi="ＭＳ ゴシック"/>
          <w:sz w:val="24"/>
          <w:szCs w:val="24"/>
        </w:rPr>
        <w:t>シクル」など、アイヌ語に由来する地名が多く残されている。また、チャシ跡などの</w:t>
      </w:r>
      <w:r w:rsidR="00D5210C" w:rsidRPr="00053ACC">
        <w:rPr>
          <w:rFonts w:ascii="ＭＳ ゴシック" w:eastAsia="ＭＳ ゴシック" w:hAnsi="ＭＳ ゴシック"/>
          <w:sz w:val="24"/>
          <w:szCs w:val="24"/>
        </w:rPr>
        <w:t>アイヌ文化期の遺跡に加え、それらの場所に関わる伝説も数多く伝</w:t>
      </w:r>
      <w:r w:rsidR="00D5210C" w:rsidRPr="00053ACC">
        <w:rPr>
          <w:rFonts w:ascii="ＭＳ ゴシック" w:eastAsia="ＭＳ ゴシック" w:hAnsi="ＭＳ ゴシック" w:hint="eastAsia"/>
          <w:sz w:val="24"/>
          <w:szCs w:val="24"/>
        </w:rPr>
        <w:t>えられ</w:t>
      </w:r>
      <w:r w:rsidRPr="00053ACC">
        <w:rPr>
          <w:rFonts w:ascii="ＭＳ ゴシック" w:eastAsia="ＭＳ ゴシック" w:hAnsi="ＭＳ ゴシック"/>
          <w:sz w:val="24"/>
          <w:szCs w:val="24"/>
        </w:rPr>
        <w:t>ているなど、先住者であるアイヌによって礎が築かれ、その後の来住者とともに、町全体がイオルであるという考えのもと、まちづくりが進められてきた。</w:t>
      </w:r>
    </w:p>
    <w:p w14:paraId="402EEB4C" w14:textId="77777777" w:rsidR="00347F99"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白糠町では、昭和50年４月、北海道ウタリ協会白糠支部が設立。平成26年４月から白糠アイヌ協会となり現在に至っている。また、アイヌ伝統文化の保存・伝承活動団体として、昭和59年４月には白糠アイヌ文化保存会が発足。古式舞踊を中心に活動し、平成６年には、国の重要無形民俗文化財「アイヌ古式舞踊」の保護団体に追加指定された。</w:t>
      </w:r>
    </w:p>
    <w:p w14:paraId="63059A33" w14:textId="77777777" w:rsidR="00D6020A"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これらアイヌ関連２団体の活動により、アイヌ文化の復興や伝承が図られて</w:t>
      </w:r>
      <w:r w:rsidR="00142914" w:rsidRPr="00053ACC">
        <w:rPr>
          <w:rFonts w:asciiTheme="majorEastAsia" w:eastAsiaTheme="majorEastAsia" w:hAnsiTheme="majorEastAsia" w:hint="eastAsia"/>
          <w:sz w:val="24"/>
          <w:szCs w:val="24"/>
        </w:rPr>
        <w:t>おり、</w:t>
      </w:r>
      <w:r w:rsidRPr="00053ACC">
        <w:rPr>
          <w:rFonts w:ascii="ＭＳ ゴシック" w:eastAsia="ＭＳ ゴシック" w:hAnsi="ＭＳ ゴシック"/>
          <w:sz w:val="24"/>
          <w:szCs w:val="24"/>
        </w:rPr>
        <w:t>事務局がある白糠生活館を団体活動の拠点とし、伝統儀式やアイヌ伝統民具</w:t>
      </w:r>
      <w:r w:rsidR="00D23F35" w:rsidRPr="00053ACC">
        <w:rPr>
          <w:rFonts w:asciiTheme="majorEastAsia" w:eastAsiaTheme="majorEastAsia" w:hAnsiTheme="majorEastAsia" w:hint="eastAsia"/>
          <w:sz w:val="24"/>
          <w:szCs w:val="24"/>
        </w:rPr>
        <w:t>等</w:t>
      </w:r>
      <w:r w:rsidRPr="00053ACC">
        <w:rPr>
          <w:rFonts w:ascii="ＭＳ ゴシック" w:eastAsia="ＭＳ ゴシック" w:hAnsi="ＭＳ ゴシック"/>
          <w:sz w:val="24"/>
          <w:szCs w:val="24"/>
        </w:rPr>
        <w:t>の展示、</w:t>
      </w:r>
      <w:r w:rsidR="00D23F35" w:rsidRPr="00053ACC">
        <w:rPr>
          <w:rFonts w:asciiTheme="majorEastAsia" w:eastAsiaTheme="majorEastAsia" w:hAnsiTheme="majorEastAsia"/>
          <w:sz w:val="24"/>
          <w:szCs w:val="24"/>
        </w:rPr>
        <w:t>アイヌ文化</w:t>
      </w:r>
      <w:r w:rsidRPr="00053ACC">
        <w:rPr>
          <w:rFonts w:ascii="ＭＳ ゴシック" w:eastAsia="ＭＳ ゴシック" w:hAnsi="ＭＳ ゴシック"/>
          <w:sz w:val="24"/>
          <w:szCs w:val="24"/>
        </w:rPr>
        <w:t>体験教室、音楽ライブによる交流事業などをウレシパチセ（アイヌ文化活動拠点施設）で行っている。</w:t>
      </w:r>
    </w:p>
    <w:p w14:paraId="68F97D54" w14:textId="77777777" w:rsidR="00347F99"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特に「ふるさと祭イチャルパ（先祖供養祭）」をはじめ、「フンペ祭イチャルパ</w:t>
      </w:r>
      <w:r w:rsidR="00142914" w:rsidRPr="00053ACC">
        <w:rPr>
          <w:rFonts w:asciiTheme="majorEastAsia" w:eastAsiaTheme="majorEastAsia" w:hAnsiTheme="majorEastAsia" w:hint="eastAsia"/>
          <w:sz w:val="24"/>
          <w:szCs w:val="24"/>
        </w:rPr>
        <w:t>(鯨祭)</w:t>
      </w:r>
      <w:r w:rsidRPr="00053ACC">
        <w:rPr>
          <w:rFonts w:ascii="ＭＳ ゴシック" w:eastAsia="ＭＳ ゴシック" w:hAnsi="ＭＳ ゴシック"/>
          <w:sz w:val="24"/>
          <w:szCs w:val="24"/>
        </w:rPr>
        <w:t>」「ししゃも祭</w:t>
      </w:r>
      <w:r w:rsidR="00142914" w:rsidRPr="00053ACC">
        <w:rPr>
          <w:rFonts w:asciiTheme="majorEastAsia" w:eastAsiaTheme="majorEastAsia" w:hAnsiTheme="majorEastAsia" w:hint="eastAsia"/>
          <w:sz w:val="24"/>
          <w:szCs w:val="24"/>
        </w:rPr>
        <w:t>（安全操業・豊漁祈願祭）</w:t>
      </w:r>
      <w:r w:rsidRPr="00053ACC">
        <w:rPr>
          <w:rFonts w:ascii="ＭＳ ゴシック" w:eastAsia="ＭＳ ゴシック" w:hAnsi="ＭＳ ゴシック"/>
          <w:sz w:val="24"/>
          <w:szCs w:val="24"/>
        </w:rPr>
        <w:t>」は、白糠アイヌ協会が行う伝承儀式「三大祭」として、事業開始当初から公開し、</w:t>
      </w:r>
      <w:r w:rsidR="00142914" w:rsidRPr="00053ACC">
        <w:rPr>
          <w:rFonts w:asciiTheme="majorEastAsia" w:eastAsiaTheme="majorEastAsia" w:hAnsiTheme="majorEastAsia"/>
          <w:sz w:val="24"/>
          <w:szCs w:val="24"/>
        </w:rPr>
        <w:t>町民をはじめ</w:t>
      </w:r>
      <w:r w:rsidRPr="00053ACC">
        <w:rPr>
          <w:rFonts w:ascii="ＭＳ ゴシック" w:eastAsia="ＭＳ ゴシック" w:hAnsi="ＭＳ ゴシック"/>
          <w:sz w:val="24"/>
          <w:szCs w:val="24"/>
        </w:rPr>
        <w:t>広くアイヌ文化を発信してきた。</w:t>
      </w:r>
    </w:p>
    <w:p w14:paraId="4649E172" w14:textId="4F0C557C" w:rsidR="00347F99"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平成19年度</w:t>
      </w:r>
      <w:r w:rsidR="00142914" w:rsidRPr="00053ACC">
        <w:rPr>
          <w:rFonts w:asciiTheme="majorEastAsia" w:eastAsiaTheme="majorEastAsia" w:hAnsiTheme="majorEastAsia" w:hint="eastAsia"/>
          <w:sz w:val="24"/>
          <w:szCs w:val="24"/>
        </w:rPr>
        <w:t>に</w:t>
      </w:r>
      <w:r w:rsidR="00D23F35" w:rsidRPr="00053ACC">
        <w:rPr>
          <w:rFonts w:asciiTheme="majorEastAsia" w:eastAsiaTheme="majorEastAsia" w:hAnsiTheme="majorEastAsia"/>
          <w:sz w:val="24"/>
          <w:szCs w:val="24"/>
        </w:rPr>
        <w:t>は、本町で「アイヌ民族文化祭」（北海道</w:t>
      </w:r>
      <w:r w:rsidR="00D23F35" w:rsidRPr="00053ACC">
        <w:rPr>
          <w:rFonts w:asciiTheme="majorEastAsia" w:eastAsiaTheme="majorEastAsia" w:hAnsiTheme="majorEastAsia" w:hint="eastAsia"/>
          <w:sz w:val="24"/>
          <w:szCs w:val="24"/>
        </w:rPr>
        <w:t>ウタリ</w:t>
      </w:r>
      <w:r w:rsidRPr="00053ACC">
        <w:rPr>
          <w:rFonts w:ascii="ＭＳ ゴシック" w:eastAsia="ＭＳ ゴシック" w:hAnsi="ＭＳ ゴシック"/>
          <w:sz w:val="24"/>
          <w:szCs w:val="24"/>
        </w:rPr>
        <w:t>協会主催）、「アイヌ語弁論大会」（アイヌ民族文化財団</w:t>
      </w:r>
      <w:r w:rsidR="00D6020A" w:rsidRPr="00053ACC">
        <w:rPr>
          <w:rFonts w:ascii="ＭＳ ゴシック" w:eastAsia="ＭＳ ゴシック" w:hAnsi="ＭＳ ゴシック" w:hint="eastAsia"/>
          <w:sz w:val="24"/>
          <w:szCs w:val="24"/>
        </w:rPr>
        <w:t>主催</w:t>
      </w:r>
      <w:r w:rsidRPr="00053ACC">
        <w:rPr>
          <w:rFonts w:ascii="ＭＳ ゴシック" w:eastAsia="ＭＳ ゴシック" w:hAnsi="ＭＳ ゴシック"/>
          <w:sz w:val="24"/>
          <w:szCs w:val="24"/>
        </w:rPr>
        <w:t>）が開催されるのを契機に、</w:t>
      </w:r>
      <w:r w:rsidR="00142914" w:rsidRPr="00053ACC">
        <w:rPr>
          <w:rFonts w:asciiTheme="majorEastAsia" w:eastAsiaTheme="majorEastAsia" w:hAnsiTheme="majorEastAsia" w:hint="eastAsia"/>
          <w:sz w:val="24"/>
          <w:szCs w:val="24"/>
        </w:rPr>
        <w:t>ウタリ協会</w:t>
      </w:r>
      <w:r w:rsidR="00D23F35" w:rsidRPr="00053ACC">
        <w:rPr>
          <w:rFonts w:asciiTheme="majorEastAsia" w:eastAsiaTheme="majorEastAsia" w:hAnsiTheme="majorEastAsia" w:hint="eastAsia"/>
          <w:sz w:val="24"/>
          <w:szCs w:val="24"/>
        </w:rPr>
        <w:t>白糠支部、</w:t>
      </w:r>
      <w:r w:rsidR="00142914" w:rsidRPr="00053ACC">
        <w:rPr>
          <w:rFonts w:asciiTheme="majorEastAsia" w:eastAsiaTheme="majorEastAsia" w:hAnsiTheme="majorEastAsia" w:hint="eastAsia"/>
          <w:sz w:val="24"/>
          <w:szCs w:val="24"/>
        </w:rPr>
        <w:t>白糠アイヌ文化保存会、</w:t>
      </w:r>
      <w:r w:rsidR="00D23F35" w:rsidRPr="00053ACC">
        <w:rPr>
          <w:rFonts w:asciiTheme="majorEastAsia" w:eastAsiaTheme="majorEastAsia" w:hAnsiTheme="majorEastAsia" w:hint="eastAsia"/>
          <w:sz w:val="24"/>
          <w:szCs w:val="24"/>
        </w:rPr>
        <w:t>町及び</w:t>
      </w:r>
      <w:r w:rsidR="00142914" w:rsidRPr="00053ACC">
        <w:rPr>
          <w:rFonts w:asciiTheme="majorEastAsia" w:eastAsiaTheme="majorEastAsia" w:hAnsiTheme="majorEastAsia" w:hint="eastAsia"/>
          <w:sz w:val="24"/>
          <w:szCs w:val="24"/>
        </w:rPr>
        <w:t>町教育委員会が共催し、</w:t>
      </w:r>
      <w:r w:rsidRPr="00053ACC">
        <w:rPr>
          <w:rFonts w:ascii="ＭＳ ゴシック" w:eastAsia="ＭＳ ゴシック" w:hAnsi="ＭＳ ゴシック"/>
          <w:sz w:val="24"/>
          <w:szCs w:val="24"/>
        </w:rPr>
        <w:t>「しらぬかアイヌ文化年」として、年度を通して</w:t>
      </w:r>
      <w:r w:rsidR="00BE37A7" w:rsidRPr="00053ACC">
        <w:rPr>
          <w:rFonts w:asciiTheme="majorEastAsia" w:eastAsiaTheme="majorEastAsia" w:hAnsiTheme="majorEastAsia"/>
          <w:sz w:val="24"/>
          <w:szCs w:val="24"/>
        </w:rPr>
        <w:t>アイヌ文化への理解と交流を深める事業に取り</w:t>
      </w:r>
      <w:r w:rsidR="00BE37A7" w:rsidRPr="00053ACC">
        <w:rPr>
          <w:rFonts w:asciiTheme="majorEastAsia" w:eastAsiaTheme="majorEastAsia" w:hAnsiTheme="majorEastAsia" w:hint="eastAsia"/>
          <w:sz w:val="24"/>
          <w:szCs w:val="24"/>
        </w:rPr>
        <w:t>組んだ。</w:t>
      </w:r>
    </w:p>
    <w:p w14:paraId="1B5ABBC4" w14:textId="77777777" w:rsidR="00347F99" w:rsidRPr="00053ACC" w:rsidRDefault="00BE37A7"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Theme="majorEastAsia" w:eastAsiaTheme="majorEastAsia" w:hAnsiTheme="majorEastAsia" w:hint="eastAsia"/>
          <w:sz w:val="24"/>
          <w:szCs w:val="24"/>
        </w:rPr>
        <w:t>そして、</w:t>
      </w:r>
      <w:r w:rsidR="00876846" w:rsidRPr="00053ACC">
        <w:rPr>
          <w:rFonts w:asciiTheme="majorEastAsia" w:eastAsiaTheme="majorEastAsia" w:hAnsiTheme="majorEastAsia" w:hint="eastAsia"/>
          <w:sz w:val="24"/>
          <w:szCs w:val="24"/>
        </w:rPr>
        <w:t>白糠町</w:t>
      </w:r>
      <w:r w:rsidR="00347F99" w:rsidRPr="00053ACC">
        <w:rPr>
          <w:rFonts w:ascii="ＭＳ ゴシック" w:eastAsia="ＭＳ ゴシック" w:hAnsi="ＭＳ ゴシック"/>
          <w:sz w:val="24"/>
          <w:szCs w:val="24"/>
        </w:rPr>
        <w:t>教育委員会では、平成19年度から、町内のすべての小中学校で「アイヌ文化出前講座」</w:t>
      </w:r>
      <w:r w:rsidR="00D23F35" w:rsidRPr="00053ACC">
        <w:rPr>
          <w:rFonts w:asciiTheme="majorEastAsia" w:eastAsiaTheme="majorEastAsia" w:hAnsiTheme="majorEastAsia"/>
          <w:sz w:val="24"/>
          <w:szCs w:val="24"/>
        </w:rPr>
        <w:t>を</w:t>
      </w:r>
      <w:r w:rsidR="00D23F35" w:rsidRPr="00053ACC">
        <w:rPr>
          <w:rFonts w:asciiTheme="majorEastAsia" w:eastAsiaTheme="majorEastAsia" w:hAnsiTheme="majorEastAsia" w:hint="eastAsia"/>
          <w:sz w:val="24"/>
          <w:szCs w:val="24"/>
        </w:rPr>
        <w:t>実施</w:t>
      </w:r>
      <w:r w:rsidR="00347F99" w:rsidRPr="00053ACC">
        <w:rPr>
          <w:rFonts w:ascii="ＭＳ ゴシック" w:eastAsia="ＭＳ ゴシック" w:hAnsi="ＭＳ ゴシック"/>
          <w:sz w:val="24"/>
          <w:szCs w:val="24"/>
        </w:rPr>
        <w:t>しているほか、アイヌ文様刺繍や料理などの成人講座</w:t>
      </w:r>
      <w:r w:rsidRPr="00053ACC">
        <w:rPr>
          <w:rFonts w:asciiTheme="majorEastAsia" w:eastAsiaTheme="majorEastAsia" w:hAnsiTheme="majorEastAsia" w:hint="eastAsia"/>
          <w:sz w:val="24"/>
          <w:szCs w:val="24"/>
        </w:rPr>
        <w:t>を開催し、アイヌ文化に関する学習機会の提供に努めている。</w:t>
      </w:r>
    </w:p>
    <w:p w14:paraId="02E21085" w14:textId="77777777" w:rsidR="00347F99"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さらに、白糠アイヌ協会は、平成23年度から台湾新北市烏来区のタイヤル族と先住民族文化交流に取り組み、平成28年には、烏来区原住民編織協会と友好交流提携を結び、</w:t>
      </w:r>
      <w:r w:rsidR="00BE37A7" w:rsidRPr="00053ACC">
        <w:rPr>
          <w:rFonts w:asciiTheme="majorEastAsia" w:eastAsiaTheme="majorEastAsia" w:hAnsiTheme="majorEastAsia" w:hint="eastAsia"/>
          <w:sz w:val="24"/>
          <w:szCs w:val="24"/>
        </w:rPr>
        <w:t>これを縁に、白糠町と新北市烏来区も、平成29年に友好交流提携を締結し、国際交流に</w:t>
      </w:r>
      <w:r w:rsidRPr="00053ACC">
        <w:rPr>
          <w:rFonts w:ascii="ＭＳ ゴシック" w:eastAsia="ＭＳ ゴシック" w:hAnsi="ＭＳ ゴシック"/>
          <w:sz w:val="24"/>
          <w:szCs w:val="24"/>
        </w:rPr>
        <w:t>取り組んでいる。</w:t>
      </w:r>
    </w:p>
    <w:p w14:paraId="35A06847" w14:textId="77777777" w:rsidR="00347F99" w:rsidRPr="00053ACC" w:rsidRDefault="00347F99" w:rsidP="002219D9">
      <w:pPr>
        <w:adjustRightInd w:val="0"/>
        <w:snapToGrid w:val="0"/>
        <w:ind w:leftChars="350" w:left="735" w:firstLineChars="100" w:firstLine="240"/>
        <w:rPr>
          <w:rFonts w:ascii="ＭＳ ゴシック" w:eastAsia="ＭＳ ゴシック" w:hAnsi="ＭＳ ゴシック"/>
          <w:sz w:val="24"/>
          <w:szCs w:val="24"/>
        </w:rPr>
      </w:pPr>
      <w:r w:rsidRPr="00053ACC">
        <w:rPr>
          <w:rFonts w:ascii="ＭＳ ゴシック" w:eastAsia="ＭＳ ゴシック" w:hAnsi="ＭＳ ゴシック"/>
          <w:sz w:val="24"/>
          <w:szCs w:val="24"/>
        </w:rPr>
        <w:t>こ</w:t>
      </w:r>
      <w:r w:rsidR="002E1521" w:rsidRPr="00053ACC">
        <w:rPr>
          <w:rFonts w:asciiTheme="majorEastAsia" w:eastAsiaTheme="majorEastAsia" w:hAnsiTheme="majorEastAsia" w:hint="eastAsia"/>
          <w:sz w:val="24"/>
          <w:szCs w:val="24"/>
        </w:rPr>
        <w:t>れらの取り組み</w:t>
      </w:r>
      <w:r w:rsidR="00BE37A7" w:rsidRPr="00053ACC">
        <w:rPr>
          <w:rFonts w:asciiTheme="majorEastAsia" w:eastAsiaTheme="majorEastAsia" w:hAnsiTheme="majorEastAsia" w:hint="eastAsia"/>
          <w:sz w:val="24"/>
          <w:szCs w:val="24"/>
        </w:rPr>
        <w:t>は、</w:t>
      </w:r>
      <w:r w:rsidRPr="00053ACC">
        <w:rPr>
          <w:rFonts w:ascii="ＭＳ ゴシック" w:eastAsia="ＭＳ ゴシック" w:hAnsi="ＭＳ ゴシック"/>
          <w:sz w:val="24"/>
          <w:szCs w:val="24"/>
        </w:rPr>
        <w:t>白糠アイヌ協会、白糠アイヌ文化保存会</w:t>
      </w:r>
      <w:r w:rsidR="00BE37A7" w:rsidRPr="00053ACC">
        <w:rPr>
          <w:rFonts w:asciiTheme="majorEastAsia" w:eastAsiaTheme="majorEastAsia" w:hAnsiTheme="majorEastAsia" w:hint="eastAsia"/>
          <w:sz w:val="24"/>
          <w:szCs w:val="24"/>
        </w:rPr>
        <w:t>と白糠町、白糠町教育委員会</w:t>
      </w:r>
      <w:r w:rsidR="00876846" w:rsidRPr="00053ACC">
        <w:rPr>
          <w:rFonts w:asciiTheme="majorEastAsia" w:eastAsiaTheme="majorEastAsia" w:hAnsiTheme="majorEastAsia" w:hint="eastAsia"/>
          <w:sz w:val="24"/>
          <w:szCs w:val="24"/>
        </w:rPr>
        <w:t>等</w:t>
      </w:r>
      <w:r w:rsidR="00BE37A7" w:rsidRPr="00053ACC">
        <w:rPr>
          <w:rFonts w:asciiTheme="majorEastAsia" w:eastAsiaTheme="majorEastAsia" w:hAnsiTheme="majorEastAsia" w:hint="eastAsia"/>
          <w:sz w:val="24"/>
          <w:szCs w:val="24"/>
        </w:rPr>
        <w:t>の関係機関が、ウレシパの意識のもと一体となって</w:t>
      </w:r>
      <w:r w:rsidR="002E1521" w:rsidRPr="00053ACC">
        <w:rPr>
          <w:rFonts w:asciiTheme="majorEastAsia" w:eastAsiaTheme="majorEastAsia" w:hAnsiTheme="majorEastAsia" w:hint="eastAsia"/>
          <w:sz w:val="24"/>
          <w:szCs w:val="24"/>
        </w:rPr>
        <w:t>進めて</w:t>
      </w:r>
      <w:r w:rsidR="00BE37A7" w:rsidRPr="00053ACC">
        <w:rPr>
          <w:rFonts w:asciiTheme="majorEastAsia" w:eastAsiaTheme="majorEastAsia" w:hAnsiTheme="majorEastAsia" w:hint="eastAsia"/>
          <w:sz w:val="24"/>
          <w:szCs w:val="24"/>
        </w:rPr>
        <w:t>き</w:t>
      </w:r>
      <w:r w:rsidR="00BE37A7" w:rsidRPr="00053ACC">
        <w:rPr>
          <w:rFonts w:asciiTheme="majorEastAsia" w:eastAsiaTheme="majorEastAsia" w:hAnsiTheme="majorEastAsia" w:hint="eastAsia"/>
          <w:sz w:val="24"/>
          <w:szCs w:val="24"/>
        </w:rPr>
        <w:lastRenderedPageBreak/>
        <w:t>たものであり、</w:t>
      </w:r>
      <w:r w:rsidRPr="00053ACC">
        <w:rPr>
          <w:rFonts w:ascii="ＭＳ ゴシック" w:eastAsia="ＭＳ ゴシック" w:hAnsi="ＭＳ ゴシック"/>
          <w:sz w:val="24"/>
          <w:szCs w:val="24"/>
        </w:rPr>
        <w:t>町内でのアイヌの歴史や文化</w:t>
      </w:r>
      <w:r w:rsidR="00BE37A7" w:rsidRPr="00053ACC">
        <w:rPr>
          <w:rFonts w:asciiTheme="majorEastAsia" w:eastAsiaTheme="majorEastAsia" w:hAnsiTheme="majorEastAsia" w:hint="eastAsia"/>
          <w:sz w:val="24"/>
          <w:szCs w:val="24"/>
        </w:rPr>
        <w:t>に触れ、学び、理解を深める</w:t>
      </w:r>
      <w:r w:rsidRPr="00053ACC">
        <w:rPr>
          <w:rFonts w:ascii="ＭＳ ゴシック" w:eastAsia="ＭＳ ゴシック" w:hAnsi="ＭＳ ゴシック"/>
          <w:sz w:val="24"/>
          <w:szCs w:val="24"/>
        </w:rPr>
        <w:t>機会は整っており、町民の関心は高まってきている。</w:t>
      </w:r>
    </w:p>
    <w:p w14:paraId="65CD3AD8" w14:textId="77777777" w:rsidR="00347F99" w:rsidRPr="00053ACC" w:rsidRDefault="00347F99" w:rsidP="002219D9">
      <w:pPr>
        <w:adjustRightInd w:val="0"/>
        <w:snapToGrid w:val="0"/>
        <w:ind w:leftChars="350" w:left="735" w:firstLineChars="100" w:firstLine="240"/>
        <w:rPr>
          <w:rFonts w:ascii="ＭＳ 明朝" w:eastAsia="ＭＳ 明朝" w:hAnsi="ＭＳ 明朝" w:cs="ＭＳ 明朝"/>
          <w:kern w:val="0"/>
          <w:sz w:val="24"/>
          <w:szCs w:val="24"/>
        </w:rPr>
      </w:pPr>
      <w:r w:rsidRPr="00053ACC">
        <w:rPr>
          <w:rFonts w:ascii="ＭＳ ゴシック" w:eastAsia="ＭＳ ゴシック" w:hAnsi="ＭＳ ゴシック"/>
          <w:sz w:val="24"/>
          <w:szCs w:val="24"/>
        </w:rPr>
        <w:t>しかし、アイヌ関連団体会員の</w:t>
      </w:r>
      <w:r w:rsidR="00603B35" w:rsidRPr="00053ACC">
        <w:rPr>
          <w:rFonts w:asciiTheme="majorEastAsia" w:eastAsiaTheme="majorEastAsia" w:hAnsiTheme="majorEastAsia"/>
          <w:sz w:val="24"/>
          <w:szCs w:val="24"/>
        </w:rPr>
        <w:t>高齢化や経済的理由により、文化活動に専念することができないなど</w:t>
      </w:r>
      <w:r w:rsidR="00603B35" w:rsidRPr="00053ACC">
        <w:rPr>
          <w:rFonts w:asciiTheme="majorEastAsia" w:eastAsiaTheme="majorEastAsia" w:hAnsiTheme="majorEastAsia" w:hint="eastAsia"/>
          <w:sz w:val="24"/>
          <w:szCs w:val="24"/>
        </w:rPr>
        <w:t>、</w:t>
      </w:r>
      <w:r w:rsidRPr="00053ACC">
        <w:rPr>
          <w:rFonts w:ascii="ＭＳ ゴシック" w:eastAsia="ＭＳ ゴシック" w:hAnsi="ＭＳ ゴシック"/>
          <w:sz w:val="24"/>
          <w:szCs w:val="24"/>
        </w:rPr>
        <w:t>アイヌ文化の担い手</w:t>
      </w:r>
      <w:r w:rsidR="00603B35" w:rsidRPr="00053ACC">
        <w:rPr>
          <w:rFonts w:asciiTheme="majorEastAsia" w:eastAsiaTheme="majorEastAsia" w:hAnsiTheme="majorEastAsia" w:hint="eastAsia"/>
          <w:sz w:val="24"/>
          <w:szCs w:val="24"/>
        </w:rPr>
        <w:t>の確保が</w:t>
      </w:r>
      <w:r w:rsidRPr="00053ACC">
        <w:rPr>
          <w:rFonts w:ascii="ＭＳ ゴシック" w:eastAsia="ＭＳ ゴシック" w:hAnsi="ＭＳ ゴシック"/>
          <w:sz w:val="24"/>
          <w:szCs w:val="24"/>
        </w:rPr>
        <w:t>次世代への円滑な継承</w:t>
      </w:r>
      <w:r w:rsidR="00603B35" w:rsidRPr="00053ACC">
        <w:rPr>
          <w:rFonts w:asciiTheme="majorEastAsia" w:eastAsiaTheme="majorEastAsia" w:hAnsiTheme="majorEastAsia" w:hint="eastAsia"/>
          <w:sz w:val="24"/>
          <w:szCs w:val="24"/>
        </w:rPr>
        <w:t>を図るうえでの</w:t>
      </w:r>
      <w:r w:rsidRPr="00053ACC">
        <w:rPr>
          <w:rFonts w:ascii="ＭＳ ゴシック" w:eastAsia="ＭＳ ゴシック" w:hAnsi="ＭＳ ゴシック"/>
          <w:sz w:val="24"/>
          <w:szCs w:val="24"/>
        </w:rPr>
        <w:t>課題となって</w:t>
      </w:r>
      <w:r w:rsidR="006A2F42" w:rsidRPr="00053ACC">
        <w:rPr>
          <w:rFonts w:asciiTheme="majorEastAsia" w:eastAsiaTheme="majorEastAsia" w:hAnsiTheme="majorEastAsia" w:hint="eastAsia"/>
          <w:sz w:val="24"/>
          <w:szCs w:val="24"/>
        </w:rPr>
        <w:t>いることから、</w:t>
      </w:r>
      <w:r w:rsidR="00D05E80" w:rsidRPr="00053ACC">
        <w:rPr>
          <w:rFonts w:asciiTheme="majorEastAsia" w:eastAsiaTheme="majorEastAsia" w:hAnsiTheme="majorEastAsia" w:hint="eastAsia"/>
          <w:sz w:val="24"/>
          <w:szCs w:val="24"/>
        </w:rPr>
        <w:t>課題解決に向け、</w:t>
      </w:r>
      <w:r w:rsidR="00603B35" w:rsidRPr="00053ACC">
        <w:rPr>
          <w:rFonts w:asciiTheme="majorEastAsia" w:eastAsiaTheme="majorEastAsia" w:hAnsiTheme="majorEastAsia" w:hint="eastAsia"/>
          <w:sz w:val="24"/>
          <w:szCs w:val="24"/>
        </w:rPr>
        <w:t>この町のアイヌ民族が築いてきた独自性あふれる文化を</w:t>
      </w:r>
      <w:r w:rsidR="00603B35" w:rsidRPr="00053ACC">
        <w:rPr>
          <w:rFonts w:ascii="ＭＳ ゴシック" w:eastAsia="ＭＳ ゴシック" w:hAnsi="ＭＳ ゴシック"/>
          <w:sz w:val="24"/>
          <w:szCs w:val="24"/>
        </w:rPr>
        <w:t>生かし</w:t>
      </w:r>
      <w:r w:rsidR="00603B35" w:rsidRPr="00053ACC">
        <w:rPr>
          <w:rFonts w:asciiTheme="majorEastAsia" w:eastAsiaTheme="majorEastAsia" w:hAnsiTheme="majorEastAsia" w:hint="eastAsia"/>
          <w:sz w:val="24"/>
          <w:szCs w:val="24"/>
        </w:rPr>
        <w:t>た施策を展開する</w:t>
      </w:r>
      <w:r w:rsidR="00D05E80" w:rsidRPr="00053ACC">
        <w:rPr>
          <w:rFonts w:asciiTheme="majorEastAsia" w:eastAsiaTheme="majorEastAsia" w:hAnsiTheme="majorEastAsia" w:hint="eastAsia"/>
          <w:sz w:val="24"/>
          <w:szCs w:val="24"/>
        </w:rPr>
        <w:t>必要がある。</w:t>
      </w:r>
    </w:p>
    <w:p w14:paraId="0D575327" w14:textId="77777777" w:rsidR="00D05E80" w:rsidRPr="00053ACC" w:rsidRDefault="00D05E80" w:rsidP="006F368F">
      <w:pPr>
        <w:suppressAutoHyphens/>
        <w:wordWrap w:val="0"/>
        <w:autoSpaceDE w:val="0"/>
        <w:autoSpaceDN w:val="0"/>
        <w:jc w:val="left"/>
        <w:textAlignment w:val="baseline"/>
        <w:rPr>
          <w:rFonts w:ascii="ＭＳ 明朝" w:eastAsia="ＭＳ 明朝" w:hAnsi="ＭＳ 明朝" w:cs="ＭＳ 明朝"/>
          <w:kern w:val="0"/>
          <w:sz w:val="24"/>
          <w:szCs w:val="24"/>
        </w:rPr>
      </w:pPr>
    </w:p>
    <w:p w14:paraId="6A1DBB1C" w14:textId="77777777" w:rsidR="00F60D33" w:rsidRPr="00053ACC" w:rsidRDefault="00F60D33" w:rsidP="002219D9">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※アイヌ関連団体</w:t>
      </w:r>
    </w:p>
    <w:p w14:paraId="11A00701" w14:textId="77777777" w:rsidR="00F60D33" w:rsidRPr="00053ACC" w:rsidRDefault="00D6020A" w:rsidP="007C6DD9">
      <w:pPr>
        <w:suppressAutoHyphens/>
        <w:wordWrap w:val="0"/>
        <w:autoSpaceDE w:val="0"/>
        <w:autoSpaceDN w:val="0"/>
        <w:ind w:firstLineChars="200" w:firstLine="48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・白糠アイヌ協会（</w:t>
      </w:r>
      <w:r w:rsidR="006F368F" w:rsidRPr="00053ACC">
        <w:rPr>
          <w:rFonts w:asciiTheme="majorEastAsia" w:eastAsiaTheme="majorEastAsia" w:hAnsiTheme="majorEastAsia" w:cs="ＭＳ 明朝" w:hint="eastAsia"/>
          <w:kern w:val="0"/>
          <w:sz w:val="24"/>
          <w:szCs w:val="24"/>
        </w:rPr>
        <w:t>設立：平成26</w:t>
      </w:r>
      <w:r w:rsidR="00F60D33" w:rsidRPr="00053ACC">
        <w:rPr>
          <w:rFonts w:asciiTheme="majorEastAsia" w:eastAsiaTheme="majorEastAsia" w:hAnsiTheme="majorEastAsia" w:cs="ＭＳ 明朝" w:hint="eastAsia"/>
          <w:kern w:val="0"/>
          <w:sz w:val="24"/>
          <w:szCs w:val="24"/>
        </w:rPr>
        <w:t>年</w:t>
      </w:r>
      <w:r w:rsidR="006F368F" w:rsidRPr="00053ACC">
        <w:rPr>
          <w:rFonts w:asciiTheme="majorEastAsia" w:eastAsiaTheme="majorEastAsia" w:hAnsiTheme="majorEastAsia" w:cs="ＭＳ 明朝" w:hint="eastAsia"/>
          <w:kern w:val="0"/>
          <w:sz w:val="24"/>
          <w:szCs w:val="24"/>
        </w:rPr>
        <w:t>４月</w:t>
      </w:r>
      <w:r w:rsidRPr="00053ACC">
        <w:rPr>
          <w:rFonts w:asciiTheme="majorEastAsia" w:eastAsiaTheme="majorEastAsia" w:hAnsiTheme="majorEastAsia" w:cs="ＭＳ 明朝" w:hint="eastAsia"/>
          <w:kern w:val="0"/>
          <w:sz w:val="24"/>
          <w:szCs w:val="24"/>
        </w:rPr>
        <w:t>、</w:t>
      </w:r>
      <w:r w:rsidR="007C6DD9" w:rsidRPr="00053ACC">
        <w:rPr>
          <w:rFonts w:asciiTheme="majorEastAsia" w:eastAsiaTheme="majorEastAsia" w:hAnsiTheme="majorEastAsia" w:cs="ＭＳ 明朝" w:hint="eastAsia"/>
          <w:kern w:val="0"/>
          <w:sz w:val="24"/>
          <w:szCs w:val="24"/>
        </w:rPr>
        <w:t>代表者：天内重樹、</w:t>
      </w:r>
      <w:r w:rsidR="00F60D33" w:rsidRPr="00053ACC">
        <w:rPr>
          <w:rFonts w:asciiTheme="majorEastAsia" w:eastAsiaTheme="majorEastAsia" w:hAnsiTheme="majorEastAsia" w:cs="ＭＳ 明朝" w:hint="eastAsia"/>
          <w:kern w:val="0"/>
          <w:sz w:val="24"/>
          <w:szCs w:val="24"/>
        </w:rPr>
        <w:t>会員数</w:t>
      </w:r>
      <w:r w:rsidRPr="00053ACC">
        <w:rPr>
          <w:rFonts w:asciiTheme="majorEastAsia" w:eastAsiaTheme="majorEastAsia" w:hAnsiTheme="majorEastAsia" w:cs="ＭＳ 明朝" w:hint="eastAsia"/>
          <w:kern w:val="0"/>
          <w:sz w:val="24"/>
          <w:szCs w:val="24"/>
        </w:rPr>
        <w:t>：</w:t>
      </w:r>
      <w:r w:rsidR="00D05E80" w:rsidRPr="00053ACC">
        <w:rPr>
          <w:rFonts w:asciiTheme="majorEastAsia" w:eastAsiaTheme="majorEastAsia" w:hAnsiTheme="majorEastAsia" w:cs="ＭＳ 明朝" w:hint="eastAsia"/>
          <w:kern w:val="0"/>
          <w:sz w:val="24"/>
          <w:szCs w:val="24"/>
        </w:rPr>
        <w:t>28名</w:t>
      </w:r>
      <w:r w:rsidRPr="00053ACC">
        <w:rPr>
          <w:rFonts w:asciiTheme="majorEastAsia" w:eastAsiaTheme="majorEastAsia" w:hAnsiTheme="majorEastAsia" w:cs="ＭＳ 明朝" w:hint="eastAsia"/>
          <w:kern w:val="0"/>
          <w:sz w:val="24"/>
          <w:szCs w:val="24"/>
        </w:rPr>
        <w:t>）</w:t>
      </w:r>
    </w:p>
    <w:p w14:paraId="43395F12" w14:textId="77777777" w:rsidR="006F368F" w:rsidRPr="00053ACC" w:rsidRDefault="006F368F" w:rsidP="006F368F">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007C6DD9"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北海道ウタリ協会白糠支部</w:t>
      </w:r>
      <w:r w:rsidR="007C6DD9" w:rsidRPr="00053ACC">
        <w:rPr>
          <w:rFonts w:asciiTheme="majorEastAsia" w:eastAsiaTheme="majorEastAsia" w:hAnsiTheme="majorEastAsia" w:cs="ＭＳ 明朝" w:hint="eastAsia"/>
          <w:kern w:val="0"/>
          <w:sz w:val="24"/>
          <w:szCs w:val="24"/>
        </w:rPr>
        <w:t>（</w:t>
      </w:r>
      <w:r w:rsidRPr="00053ACC">
        <w:rPr>
          <w:rFonts w:asciiTheme="majorEastAsia" w:eastAsiaTheme="majorEastAsia" w:hAnsiTheme="majorEastAsia" w:cs="ＭＳ 明朝" w:hint="eastAsia"/>
          <w:kern w:val="0"/>
          <w:sz w:val="24"/>
          <w:szCs w:val="24"/>
        </w:rPr>
        <w:t>設立</w:t>
      </w:r>
      <w:r w:rsidR="007C6DD9" w:rsidRPr="00053ACC">
        <w:rPr>
          <w:rFonts w:asciiTheme="majorEastAsia" w:eastAsiaTheme="majorEastAsia" w:hAnsiTheme="majorEastAsia" w:cs="ＭＳ 明朝" w:hint="eastAsia"/>
          <w:kern w:val="0"/>
          <w:sz w:val="24"/>
          <w:szCs w:val="24"/>
        </w:rPr>
        <w:t>：昭和50年４月）】</w:t>
      </w:r>
    </w:p>
    <w:p w14:paraId="0B0107BD" w14:textId="77777777" w:rsidR="00F60D33" w:rsidRPr="00053ACC" w:rsidRDefault="00D6020A" w:rsidP="007C6DD9">
      <w:pPr>
        <w:suppressAutoHyphens/>
        <w:wordWrap w:val="0"/>
        <w:autoSpaceDE w:val="0"/>
        <w:autoSpaceDN w:val="0"/>
        <w:ind w:leftChars="200" w:left="42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w:t>
      </w:r>
      <w:r w:rsidR="00F60D33" w:rsidRPr="00053ACC">
        <w:rPr>
          <w:rFonts w:asciiTheme="majorEastAsia" w:eastAsiaTheme="majorEastAsia" w:hAnsiTheme="majorEastAsia" w:cs="ＭＳ 明朝" w:hint="eastAsia"/>
          <w:kern w:val="0"/>
          <w:sz w:val="24"/>
          <w:szCs w:val="24"/>
        </w:rPr>
        <w:t>白糠アイヌ文化保存会</w:t>
      </w:r>
      <w:r w:rsidR="007C6DD9" w:rsidRPr="00053ACC">
        <w:rPr>
          <w:rFonts w:asciiTheme="majorEastAsia" w:eastAsiaTheme="majorEastAsia" w:hAnsiTheme="majorEastAsia" w:cs="ＭＳ 明朝" w:hint="eastAsia"/>
          <w:kern w:val="0"/>
          <w:sz w:val="24"/>
          <w:szCs w:val="24"/>
        </w:rPr>
        <w:t>（</w:t>
      </w:r>
      <w:r w:rsidR="006F368F" w:rsidRPr="00053ACC">
        <w:rPr>
          <w:rFonts w:asciiTheme="majorEastAsia" w:eastAsiaTheme="majorEastAsia" w:hAnsiTheme="majorEastAsia" w:cs="ＭＳ 明朝" w:hint="eastAsia"/>
          <w:kern w:val="0"/>
          <w:sz w:val="24"/>
          <w:szCs w:val="24"/>
        </w:rPr>
        <w:t>設立：昭和59年４月</w:t>
      </w:r>
      <w:r w:rsidR="007C6DD9" w:rsidRPr="00053ACC">
        <w:rPr>
          <w:rFonts w:asciiTheme="majorEastAsia" w:eastAsiaTheme="majorEastAsia" w:hAnsiTheme="majorEastAsia" w:cs="ＭＳ 明朝" w:hint="eastAsia"/>
          <w:kern w:val="0"/>
          <w:sz w:val="24"/>
          <w:szCs w:val="24"/>
        </w:rPr>
        <w:t>、代表者：磯部恵津子、</w:t>
      </w:r>
      <w:r w:rsidR="006F368F" w:rsidRPr="00053ACC">
        <w:rPr>
          <w:rFonts w:asciiTheme="majorEastAsia" w:eastAsiaTheme="majorEastAsia" w:hAnsiTheme="majorEastAsia" w:cs="ＭＳ 明朝" w:hint="eastAsia"/>
          <w:kern w:val="0"/>
          <w:sz w:val="24"/>
          <w:szCs w:val="24"/>
        </w:rPr>
        <w:t>会員数</w:t>
      </w:r>
      <w:r w:rsidR="007C6DD9" w:rsidRPr="00053ACC">
        <w:rPr>
          <w:rFonts w:asciiTheme="majorEastAsia" w:eastAsiaTheme="majorEastAsia" w:hAnsiTheme="majorEastAsia" w:cs="ＭＳ 明朝" w:hint="eastAsia"/>
          <w:kern w:val="0"/>
          <w:sz w:val="24"/>
          <w:szCs w:val="24"/>
        </w:rPr>
        <w:t xml:space="preserve">：　　　　　　　　　　　　</w:t>
      </w:r>
      <w:r w:rsidR="00D05E80" w:rsidRPr="00053ACC">
        <w:rPr>
          <w:rFonts w:asciiTheme="majorEastAsia" w:eastAsiaTheme="majorEastAsia" w:hAnsiTheme="majorEastAsia" w:cs="ＭＳ 明朝" w:hint="eastAsia"/>
          <w:kern w:val="0"/>
          <w:sz w:val="24"/>
          <w:szCs w:val="24"/>
        </w:rPr>
        <w:t>30名</w:t>
      </w:r>
      <w:r w:rsidR="007C6DD9" w:rsidRPr="00053ACC">
        <w:rPr>
          <w:rFonts w:asciiTheme="majorEastAsia" w:eastAsiaTheme="majorEastAsia" w:hAnsiTheme="majorEastAsia" w:cs="ＭＳ 明朝" w:hint="eastAsia"/>
          <w:kern w:val="0"/>
          <w:sz w:val="24"/>
          <w:szCs w:val="24"/>
        </w:rPr>
        <w:t>）</w:t>
      </w:r>
    </w:p>
    <w:p w14:paraId="41929B1A" w14:textId="77777777" w:rsidR="00F60D33" w:rsidRPr="00053ACC" w:rsidRDefault="00F60D33" w:rsidP="006F368F">
      <w:pPr>
        <w:suppressAutoHyphens/>
        <w:wordWrap w:val="0"/>
        <w:autoSpaceDE w:val="0"/>
        <w:autoSpaceDN w:val="0"/>
        <w:jc w:val="left"/>
        <w:textAlignment w:val="baseline"/>
        <w:rPr>
          <w:rFonts w:asciiTheme="majorEastAsia" w:eastAsiaTheme="majorEastAsia" w:hAnsiTheme="majorEastAsia" w:cs="ＭＳ 明朝"/>
          <w:kern w:val="0"/>
          <w:sz w:val="24"/>
          <w:szCs w:val="24"/>
        </w:rPr>
      </w:pPr>
    </w:p>
    <w:p w14:paraId="30550C30" w14:textId="77777777" w:rsidR="00F60D33" w:rsidRPr="00053ACC" w:rsidRDefault="00F60D33" w:rsidP="002219D9">
      <w:pPr>
        <w:suppressAutoHyphens/>
        <w:wordWrap w:val="0"/>
        <w:autoSpaceDE w:val="0"/>
        <w:autoSpaceDN w:val="0"/>
        <w:ind w:firstLineChars="200" w:firstLine="48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※アイヌ文化等関連施設</w:t>
      </w:r>
    </w:p>
    <w:p w14:paraId="49C15BD0" w14:textId="77777777" w:rsidR="007C6DD9" w:rsidRPr="00053ACC" w:rsidRDefault="007C6DD9" w:rsidP="007C6DD9">
      <w:pPr>
        <w:suppressAutoHyphens/>
        <w:wordWrap w:val="0"/>
        <w:autoSpaceDE w:val="0"/>
        <w:autoSpaceDN w:val="0"/>
        <w:ind w:firstLineChars="200" w:firstLine="48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w:t>
      </w:r>
      <w:r w:rsidR="00F60D33" w:rsidRPr="00053ACC">
        <w:rPr>
          <w:rFonts w:ascii="ＭＳ ゴシック" w:eastAsia="ＭＳ ゴシック" w:hAnsi="ＭＳ ゴシック" w:cs="ＭＳ 明朝" w:hint="eastAsia"/>
          <w:kern w:val="0"/>
          <w:sz w:val="24"/>
          <w:szCs w:val="24"/>
        </w:rPr>
        <w:t>白糠町生活館</w:t>
      </w:r>
    </w:p>
    <w:p w14:paraId="19EC1441" w14:textId="77777777" w:rsidR="00F60D33" w:rsidRPr="00053ACC" w:rsidRDefault="00F60D33"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所在：</w:t>
      </w:r>
      <w:r w:rsidR="00367A9F" w:rsidRPr="00053ACC">
        <w:rPr>
          <w:rFonts w:ascii="ＭＳ ゴシック" w:eastAsia="ＭＳ ゴシック" w:hAnsi="ＭＳ ゴシック" w:cs="ＭＳ 明朝" w:hint="eastAsia"/>
          <w:kern w:val="0"/>
          <w:sz w:val="24"/>
          <w:szCs w:val="24"/>
        </w:rPr>
        <w:t>白糠町東１条南３丁目２番地２</w:t>
      </w:r>
    </w:p>
    <w:p w14:paraId="10D1C55A" w14:textId="77777777" w:rsidR="007C6DD9" w:rsidRPr="00053ACC" w:rsidRDefault="00F60D33"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現況：</w:t>
      </w:r>
      <w:r w:rsidR="00367A9F" w:rsidRPr="00053ACC">
        <w:rPr>
          <w:rFonts w:ascii="ＭＳ ゴシック" w:eastAsia="ＭＳ ゴシック" w:hAnsi="ＭＳ ゴシック" w:cs="ＭＳ 明朝" w:hint="eastAsia"/>
          <w:kern w:val="0"/>
          <w:sz w:val="24"/>
          <w:szCs w:val="24"/>
        </w:rPr>
        <w:t>昭和57年12月設置</w:t>
      </w:r>
    </w:p>
    <w:p w14:paraId="5A8CC8F6" w14:textId="77777777" w:rsidR="0046504E" w:rsidRPr="00053ACC" w:rsidRDefault="00367A9F" w:rsidP="006648B1">
      <w:pPr>
        <w:suppressAutoHyphens/>
        <w:wordWrap w:val="0"/>
        <w:autoSpaceDE w:val="0"/>
        <w:autoSpaceDN w:val="0"/>
        <w:ind w:leftChars="700" w:left="1470" w:firstLineChars="100" w:firstLine="24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アイヌ関連団体の活動拠点として団体事務局があるほか、</w:t>
      </w:r>
      <w:r w:rsidR="00F60D33" w:rsidRPr="00053ACC">
        <w:rPr>
          <w:rFonts w:ascii="ＭＳ ゴシック" w:eastAsia="ＭＳ ゴシック" w:hAnsi="ＭＳ ゴシック" w:cs="ＭＳ 明朝" w:hint="eastAsia"/>
          <w:kern w:val="0"/>
          <w:sz w:val="24"/>
          <w:szCs w:val="24"/>
        </w:rPr>
        <w:t>アイヌ語講座</w:t>
      </w:r>
      <w:r w:rsidR="00C6184A" w:rsidRPr="00053ACC">
        <w:rPr>
          <w:rFonts w:ascii="ＭＳ ゴシック" w:eastAsia="ＭＳ ゴシック" w:hAnsi="ＭＳ ゴシック" w:cs="ＭＳ 明朝" w:hint="eastAsia"/>
          <w:kern w:val="0"/>
          <w:sz w:val="24"/>
          <w:szCs w:val="24"/>
        </w:rPr>
        <w:t>、リムセ練習など</w:t>
      </w:r>
      <w:r w:rsidRPr="00053ACC">
        <w:rPr>
          <w:rFonts w:ascii="ＭＳ ゴシック" w:eastAsia="ＭＳ ゴシック" w:hAnsi="ＭＳ ゴシック" w:cs="ＭＳ 明朝" w:hint="eastAsia"/>
          <w:kern w:val="0"/>
          <w:sz w:val="24"/>
          <w:szCs w:val="24"/>
        </w:rPr>
        <w:t>の活動場所になっている。また、地域</w:t>
      </w:r>
      <w:r w:rsidR="00C6184A" w:rsidRPr="00053ACC">
        <w:rPr>
          <w:rFonts w:ascii="ＭＳ ゴシック" w:eastAsia="ＭＳ ゴシック" w:hAnsi="ＭＳ ゴシック" w:cs="ＭＳ 明朝" w:hint="eastAsia"/>
          <w:kern w:val="0"/>
          <w:sz w:val="24"/>
          <w:szCs w:val="24"/>
        </w:rPr>
        <w:t>住民の</w:t>
      </w:r>
      <w:r w:rsidRPr="00053ACC">
        <w:rPr>
          <w:rFonts w:ascii="ＭＳ ゴシック" w:eastAsia="ＭＳ ゴシック" w:hAnsi="ＭＳ ゴシック" w:cs="ＭＳ 明朝" w:hint="eastAsia"/>
          <w:kern w:val="0"/>
          <w:sz w:val="24"/>
          <w:szCs w:val="24"/>
        </w:rPr>
        <w:t>集会施設としても活用され</w:t>
      </w:r>
      <w:r w:rsidR="00C6184A" w:rsidRPr="00053ACC">
        <w:rPr>
          <w:rFonts w:ascii="ＭＳ ゴシック" w:eastAsia="ＭＳ ゴシック" w:hAnsi="ＭＳ ゴシック" w:cs="ＭＳ 明朝" w:hint="eastAsia"/>
          <w:kern w:val="0"/>
          <w:sz w:val="24"/>
          <w:szCs w:val="24"/>
        </w:rPr>
        <w:t>交流の場と</w:t>
      </w:r>
      <w:r w:rsidR="007C6DD9" w:rsidRPr="00053ACC">
        <w:rPr>
          <w:rFonts w:ascii="ＭＳ ゴシック" w:eastAsia="ＭＳ ゴシック" w:hAnsi="ＭＳ ゴシック" w:cs="ＭＳ 明朝" w:hint="eastAsia"/>
          <w:kern w:val="0"/>
          <w:sz w:val="24"/>
          <w:szCs w:val="24"/>
        </w:rPr>
        <w:t>も</w:t>
      </w:r>
      <w:r w:rsidR="00C6184A" w:rsidRPr="00053ACC">
        <w:rPr>
          <w:rFonts w:ascii="ＭＳ ゴシック" w:eastAsia="ＭＳ ゴシック" w:hAnsi="ＭＳ ゴシック" w:cs="ＭＳ 明朝" w:hint="eastAsia"/>
          <w:kern w:val="0"/>
          <w:sz w:val="24"/>
          <w:szCs w:val="24"/>
        </w:rPr>
        <w:t>なっている</w:t>
      </w:r>
      <w:r w:rsidR="007C6DD9" w:rsidRPr="00053ACC">
        <w:rPr>
          <w:rFonts w:ascii="ＭＳ ゴシック" w:eastAsia="ＭＳ ゴシック" w:hAnsi="ＭＳ ゴシック" w:cs="ＭＳ 明朝" w:hint="eastAsia"/>
          <w:kern w:val="0"/>
          <w:sz w:val="24"/>
          <w:szCs w:val="24"/>
        </w:rPr>
        <w:t>が、</w:t>
      </w:r>
      <w:r w:rsidR="00C54776" w:rsidRPr="00053ACC">
        <w:rPr>
          <w:rFonts w:ascii="ＭＳ ゴシック" w:eastAsia="ＭＳ ゴシック" w:hAnsi="ＭＳ ゴシック" w:cs="ＭＳ 明朝" w:hint="eastAsia"/>
          <w:kern w:val="0"/>
          <w:sz w:val="24"/>
          <w:szCs w:val="24"/>
        </w:rPr>
        <w:t>老朽化が進行しており、</w:t>
      </w:r>
      <w:r w:rsidR="007C6DD9" w:rsidRPr="00053ACC">
        <w:rPr>
          <w:rFonts w:ascii="ＭＳ ゴシック" w:eastAsia="ＭＳ ゴシック" w:hAnsi="ＭＳ ゴシック" w:cs="ＭＳ 明朝" w:hint="eastAsia"/>
          <w:kern w:val="0"/>
          <w:sz w:val="24"/>
          <w:szCs w:val="24"/>
        </w:rPr>
        <w:t>施設の改修・</w:t>
      </w:r>
      <w:r w:rsidR="0046504E" w:rsidRPr="00053ACC">
        <w:rPr>
          <w:rFonts w:ascii="ＭＳ ゴシック" w:eastAsia="ＭＳ ゴシック" w:hAnsi="ＭＳ ゴシック" w:cs="ＭＳ 明朝" w:hint="eastAsia"/>
          <w:kern w:val="0"/>
          <w:sz w:val="24"/>
          <w:szCs w:val="24"/>
        </w:rPr>
        <w:t>移転改築の検討が必要である。</w:t>
      </w:r>
    </w:p>
    <w:p w14:paraId="66067934" w14:textId="77777777" w:rsidR="007C6DD9" w:rsidRPr="00053ACC" w:rsidRDefault="007C6DD9" w:rsidP="007C6DD9">
      <w:pPr>
        <w:suppressAutoHyphens/>
        <w:wordWrap w:val="0"/>
        <w:autoSpaceDE w:val="0"/>
        <w:autoSpaceDN w:val="0"/>
        <w:ind w:firstLineChars="200" w:firstLine="48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w:t>
      </w:r>
      <w:r w:rsidR="00C6184A" w:rsidRPr="00053ACC">
        <w:rPr>
          <w:rFonts w:ascii="ＭＳ ゴシック" w:eastAsia="ＭＳ ゴシック" w:hAnsi="ＭＳ ゴシック" w:cs="ＭＳ 明朝" w:hint="eastAsia"/>
          <w:kern w:val="0"/>
          <w:sz w:val="24"/>
          <w:szCs w:val="24"/>
        </w:rPr>
        <w:t>ウレシパチセ</w:t>
      </w:r>
    </w:p>
    <w:p w14:paraId="2164B90D" w14:textId="77777777" w:rsidR="00D05E80" w:rsidRPr="00053ACC" w:rsidRDefault="00C6184A"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所在：</w:t>
      </w:r>
      <w:r w:rsidR="00367A9F" w:rsidRPr="00053ACC">
        <w:rPr>
          <w:rFonts w:ascii="ＭＳ ゴシック" w:eastAsia="ＭＳ ゴシック" w:hAnsi="ＭＳ ゴシック" w:cs="ＭＳ 明朝" w:hint="eastAsia"/>
          <w:kern w:val="0"/>
          <w:sz w:val="24"/>
          <w:szCs w:val="24"/>
        </w:rPr>
        <w:t>白糠町東３条北１丁目２番地27</w:t>
      </w:r>
    </w:p>
    <w:p w14:paraId="301BF68C" w14:textId="77777777" w:rsidR="002219D9" w:rsidRPr="00053ACC" w:rsidRDefault="00C6184A" w:rsidP="007C6DD9">
      <w:pPr>
        <w:suppressAutoHyphens/>
        <w:wordWrap w:val="0"/>
        <w:autoSpaceDE w:val="0"/>
        <w:autoSpaceDN w:val="0"/>
        <w:ind w:firstLineChars="400" w:firstLine="96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現況：</w:t>
      </w:r>
      <w:r w:rsidR="00367A9F" w:rsidRPr="00053ACC">
        <w:rPr>
          <w:rFonts w:ascii="ＭＳ ゴシック" w:eastAsia="ＭＳ ゴシック" w:hAnsi="ＭＳ ゴシック" w:cs="ＭＳ 明朝" w:hint="eastAsia"/>
          <w:kern w:val="0"/>
          <w:sz w:val="24"/>
          <w:szCs w:val="24"/>
        </w:rPr>
        <w:t>平成30年４月設置</w:t>
      </w:r>
    </w:p>
    <w:p w14:paraId="3BCE35FF" w14:textId="77777777" w:rsidR="005D76B6" w:rsidRPr="00053ACC" w:rsidRDefault="00367A9F" w:rsidP="002219D9">
      <w:pPr>
        <w:suppressAutoHyphens/>
        <w:wordWrap w:val="0"/>
        <w:autoSpaceDE w:val="0"/>
        <w:autoSpaceDN w:val="0"/>
        <w:ind w:leftChars="700" w:left="1470" w:firstLineChars="100" w:firstLine="24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アイヌ文化活動</w:t>
      </w:r>
      <w:r w:rsidR="0046504E" w:rsidRPr="00053ACC">
        <w:rPr>
          <w:rFonts w:ascii="ＭＳ ゴシック" w:eastAsia="ＭＳ ゴシック" w:hAnsi="ＭＳ ゴシック" w:cs="ＭＳ 明朝" w:hint="eastAsia"/>
          <w:kern w:val="0"/>
          <w:sz w:val="24"/>
          <w:szCs w:val="24"/>
        </w:rPr>
        <w:t>の</w:t>
      </w:r>
      <w:r w:rsidRPr="00053ACC">
        <w:rPr>
          <w:rFonts w:ascii="ＭＳ ゴシック" w:eastAsia="ＭＳ ゴシック" w:hAnsi="ＭＳ ゴシック" w:cs="ＭＳ 明朝" w:hint="eastAsia"/>
          <w:kern w:val="0"/>
          <w:sz w:val="24"/>
          <w:szCs w:val="24"/>
        </w:rPr>
        <w:t>拠点</w:t>
      </w:r>
      <w:r w:rsidR="0046504E" w:rsidRPr="00053ACC">
        <w:rPr>
          <w:rFonts w:ascii="ＭＳ ゴシック" w:eastAsia="ＭＳ ゴシック" w:hAnsi="ＭＳ ゴシック" w:cs="ＭＳ 明朝" w:hint="eastAsia"/>
          <w:kern w:val="0"/>
          <w:sz w:val="24"/>
          <w:szCs w:val="24"/>
        </w:rPr>
        <w:t>施設</w:t>
      </w:r>
      <w:r w:rsidRPr="00053ACC">
        <w:rPr>
          <w:rFonts w:ascii="ＭＳ ゴシック" w:eastAsia="ＭＳ ゴシック" w:hAnsi="ＭＳ ゴシック" w:cs="ＭＳ 明朝" w:hint="eastAsia"/>
          <w:kern w:val="0"/>
          <w:sz w:val="24"/>
          <w:szCs w:val="24"/>
        </w:rPr>
        <w:t>として、アイヌ伝承儀式の会場をはじめ、</w:t>
      </w:r>
      <w:r w:rsidR="00A43FCC" w:rsidRPr="00053ACC">
        <w:rPr>
          <w:rFonts w:ascii="ＭＳ ゴシック" w:eastAsia="ＭＳ ゴシック" w:hAnsi="ＭＳ ゴシック" w:hint="eastAsia"/>
          <w:sz w:val="24"/>
          <w:szCs w:val="24"/>
        </w:rPr>
        <w:t>古式</w:t>
      </w:r>
      <w:r w:rsidR="005D76B6" w:rsidRPr="00053ACC">
        <w:rPr>
          <w:rFonts w:ascii="ＭＳ ゴシック" w:eastAsia="ＭＳ ゴシック" w:hAnsi="ＭＳ ゴシック" w:hint="eastAsia"/>
          <w:sz w:val="24"/>
          <w:szCs w:val="24"/>
        </w:rPr>
        <w:t>舞踊</w:t>
      </w:r>
      <w:r w:rsidR="00A43FCC" w:rsidRPr="00053ACC">
        <w:rPr>
          <w:rFonts w:ascii="ＭＳ ゴシック" w:eastAsia="ＭＳ ゴシック" w:hAnsi="ＭＳ ゴシック" w:hint="eastAsia"/>
          <w:sz w:val="24"/>
          <w:szCs w:val="24"/>
        </w:rPr>
        <w:t>、ムックリ、</w:t>
      </w:r>
      <w:r w:rsidR="005D76B6" w:rsidRPr="00053ACC">
        <w:rPr>
          <w:rFonts w:ascii="ＭＳ ゴシック" w:eastAsia="ＭＳ ゴシック" w:hAnsi="ＭＳ ゴシック" w:hint="eastAsia"/>
          <w:sz w:val="24"/>
          <w:szCs w:val="24"/>
        </w:rPr>
        <w:t>料理</w:t>
      </w:r>
      <w:r w:rsidR="00A43FCC" w:rsidRPr="00053ACC">
        <w:rPr>
          <w:rFonts w:ascii="ＭＳ ゴシック" w:eastAsia="ＭＳ ゴシック" w:hAnsi="ＭＳ ゴシック" w:hint="eastAsia"/>
          <w:sz w:val="24"/>
          <w:szCs w:val="24"/>
        </w:rPr>
        <w:t>などの</w:t>
      </w:r>
      <w:r w:rsidR="005D76B6" w:rsidRPr="00053ACC">
        <w:rPr>
          <w:rFonts w:ascii="ＭＳ ゴシック" w:eastAsia="ＭＳ ゴシック" w:hAnsi="ＭＳ ゴシック" w:hint="eastAsia"/>
          <w:sz w:val="24"/>
          <w:szCs w:val="24"/>
        </w:rPr>
        <w:t>体験</w:t>
      </w:r>
      <w:r w:rsidR="004E13A9" w:rsidRPr="00053ACC">
        <w:rPr>
          <w:rFonts w:ascii="ＭＳ ゴシック" w:eastAsia="ＭＳ ゴシック" w:hAnsi="ＭＳ ゴシック" w:hint="eastAsia"/>
          <w:sz w:val="24"/>
          <w:szCs w:val="24"/>
        </w:rPr>
        <w:t>教室の</w:t>
      </w:r>
      <w:r w:rsidR="00A43FCC" w:rsidRPr="00053ACC">
        <w:rPr>
          <w:rFonts w:ascii="ＭＳ ゴシック" w:eastAsia="ＭＳ ゴシック" w:hAnsi="ＭＳ ゴシック" w:hint="eastAsia"/>
          <w:sz w:val="24"/>
          <w:szCs w:val="24"/>
        </w:rPr>
        <w:t>開催、</w:t>
      </w:r>
      <w:r w:rsidR="005D76B6" w:rsidRPr="00053ACC">
        <w:rPr>
          <w:rFonts w:ascii="ＭＳ ゴシック" w:eastAsia="ＭＳ ゴシック" w:hAnsi="ＭＳ ゴシック" w:hint="eastAsia"/>
          <w:sz w:val="24"/>
          <w:szCs w:val="24"/>
        </w:rPr>
        <w:t>アイヌ文化に関する情報発信、異文化</w:t>
      </w:r>
      <w:r w:rsidR="004E13A9" w:rsidRPr="00053ACC">
        <w:rPr>
          <w:rFonts w:ascii="ＭＳ ゴシック" w:eastAsia="ＭＳ ゴシック" w:hAnsi="ＭＳ ゴシック" w:hint="eastAsia"/>
          <w:sz w:val="24"/>
          <w:szCs w:val="24"/>
        </w:rPr>
        <w:t>交流</w:t>
      </w:r>
      <w:r w:rsidR="005D76B6" w:rsidRPr="00053ACC">
        <w:rPr>
          <w:rFonts w:ascii="ＭＳ ゴシック" w:eastAsia="ＭＳ ゴシック" w:hAnsi="ＭＳ ゴシック" w:hint="eastAsia"/>
          <w:sz w:val="24"/>
          <w:szCs w:val="24"/>
        </w:rPr>
        <w:t>・民族交流など</w:t>
      </w:r>
      <w:r w:rsidR="00A43FCC" w:rsidRPr="00053ACC">
        <w:rPr>
          <w:rFonts w:ascii="ＭＳ ゴシック" w:eastAsia="ＭＳ ゴシック" w:hAnsi="ＭＳ ゴシック" w:hint="eastAsia"/>
          <w:sz w:val="24"/>
          <w:szCs w:val="24"/>
        </w:rPr>
        <w:t>、</w:t>
      </w:r>
      <w:r w:rsidR="004E13A9" w:rsidRPr="00053ACC">
        <w:rPr>
          <w:rFonts w:ascii="ＭＳ ゴシック" w:eastAsia="ＭＳ ゴシック" w:hAnsi="ＭＳ ゴシック" w:hint="eastAsia"/>
          <w:sz w:val="24"/>
          <w:szCs w:val="24"/>
        </w:rPr>
        <w:t>多彩</w:t>
      </w:r>
      <w:r w:rsidR="005D76B6" w:rsidRPr="00053ACC">
        <w:rPr>
          <w:rFonts w:ascii="ＭＳ ゴシック" w:eastAsia="ＭＳ ゴシック" w:hAnsi="ＭＳ ゴシック" w:hint="eastAsia"/>
          <w:sz w:val="24"/>
          <w:szCs w:val="24"/>
        </w:rPr>
        <w:t>な事業を展開している。</w:t>
      </w:r>
    </w:p>
    <w:p w14:paraId="70FA4902" w14:textId="77777777" w:rsidR="005D76B6" w:rsidRPr="00053ACC" w:rsidRDefault="005D76B6" w:rsidP="00157BC3">
      <w:pPr>
        <w:suppressAutoHyphens/>
        <w:wordWrap w:val="0"/>
        <w:autoSpaceDE w:val="0"/>
        <w:autoSpaceDN w:val="0"/>
        <w:jc w:val="left"/>
        <w:textAlignment w:val="baseline"/>
        <w:rPr>
          <w:rFonts w:ascii="ＭＳ 明朝" w:eastAsia="ＭＳ 明朝" w:hAnsi="ＭＳ 明朝" w:cs="ＭＳ 明朝"/>
          <w:kern w:val="0"/>
          <w:sz w:val="24"/>
          <w:szCs w:val="24"/>
        </w:rPr>
      </w:pPr>
    </w:p>
    <w:p w14:paraId="4CCFB59B" w14:textId="77777777" w:rsidR="007C6DD9" w:rsidRPr="00053ACC" w:rsidRDefault="00C54776" w:rsidP="00C54776">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ＭＳ 明朝" w:eastAsia="ＭＳ 明朝" w:hAnsi="ＭＳ 明朝"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w:t>
      </w:r>
      <w:r w:rsidR="00C6184A" w:rsidRPr="00053ACC">
        <w:rPr>
          <w:rFonts w:asciiTheme="majorEastAsia" w:eastAsiaTheme="majorEastAsia" w:hAnsiTheme="majorEastAsia" w:cs="ＭＳ 明朝" w:hint="eastAsia"/>
          <w:kern w:val="0"/>
          <w:sz w:val="24"/>
          <w:szCs w:val="24"/>
        </w:rPr>
        <w:t>２）アイヌ施策推進地域計画の目標</w:t>
      </w:r>
    </w:p>
    <w:p w14:paraId="5776DA17" w14:textId="77777777" w:rsidR="00C6184A" w:rsidRPr="00053ACC" w:rsidRDefault="00C6184A" w:rsidP="002219D9">
      <w:pPr>
        <w:suppressAutoHyphens/>
        <w:wordWrap w:val="0"/>
        <w:autoSpaceDE w:val="0"/>
        <w:autoSpaceDN w:val="0"/>
        <w:ind w:firstLineChars="250" w:firstLine="600"/>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【概要】</w:t>
      </w:r>
    </w:p>
    <w:p w14:paraId="05999BF2" w14:textId="77777777" w:rsidR="00C6184A" w:rsidRPr="00053ACC" w:rsidRDefault="001D774B" w:rsidP="002219D9">
      <w:pPr>
        <w:suppressAutoHyphens/>
        <w:wordWrap w:val="0"/>
        <w:autoSpaceDE w:val="0"/>
        <w:autoSpaceDN w:val="0"/>
        <w:ind w:leftChars="300" w:left="630" w:firstLineChars="100" w:firstLine="24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アイヌ伝統文化の</w:t>
      </w:r>
      <w:r w:rsidR="00E53E25" w:rsidRPr="00053ACC">
        <w:rPr>
          <w:rFonts w:ascii="ＭＳ ゴシック" w:eastAsia="ＭＳ ゴシック" w:hAnsi="ＭＳ ゴシック" w:cs="ＭＳ 明朝" w:hint="eastAsia"/>
          <w:kern w:val="0"/>
          <w:sz w:val="24"/>
          <w:szCs w:val="24"/>
        </w:rPr>
        <w:t>継承</w:t>
      </w:r>
      <w:r w:rsidRPr="00053ACC">
        <w:rPr>
          <w:rFonts w:ascii="ＭＳ ゴシック" w:eastAsia="ＭＳ ゴシック" w:hAnsi="ＭＳ ゴシック" w:cs="ＭＳ 明朝" w:hint="eastAsia"/>
          <w:kern w:val="0"/>
          <w:sz w:val="24"/>
          <w:szCs w:val="24"/>
        </w:rPr>
        <w:t>を確実なものとするとともに、</w:t>
      </w:r>
      <w:r w:rsidR="004E13A9" w:rsidRPr="00053ACC">
        <w:rPr>
          <w:rFonts w:ascii="ＭＳ ゴシック" w:eastAsia="ＭＳ ゴシック" w:hAnsi="ＭＳ ゴシック" w:cs="ＭＳ 明朝" w:hint="eastAsia"/>
          <w:kern w:val="0"/>
          <w:sz w:val="24"/>
          <w:szCs w:val="24"/>
        </w:rPr>
        <w:t>地域に存するアイヌ文化</w:t>
      </w:r>
      <w:r w:rsidRPr="00053ACC">
        <w:rPr>
          <w:rFonts w:ascii="ＭＳ ゴシック" w:eastAsia="ＭＳ ゴシック" w:hAnsi="ＭＳ ゴシック" w:cs="ＭＳ 明朝" w:hint="eastAsia"/>
          <w:kern w:val="0"/>
          <w:sz w:val="24"/>
          <w:szCs w:val="24"/>
        </w:rPr>
        <w:t>等を</w:t>
      </w:r>
      <w:r w:rsidR="00E53E25" w:rsidRPr="00053ACC">
        <w:rPr>
          <w:rFonts w:ascii="ＭＳ ゴシック" w:eastAsia="ＭＳ ゴシック" w:hAnsi="ＭＳ ゴシック" w:cs="ＭＳ 明朝" w:hint="eastAsia"/>
          <w:kern w:val="0"/>
          <w:sz w:val="24"/>
          <w:szCs w:val="24"/>
        </w:rPr>
        <w:t>地域資源として磨き、広く</w:t>
      </w:r>
      <w:r w:rsidR="00C54776" w:rsidRPr="00053ACC">
        <w:rPr>
          <w:rFonts w:ascii="ＭＳ ゴシック" w:eastAsia="ＭＳ ゴシック" w:hAnsi="ＭＳ ゴシック" w:cs="ＭＳ 明朝" w:hint="eastAsia"/>
          <w:kern w:val="0"/>
          <w:sz w:val="24"/>
          <w:szCs w:val="24"/>
        </w:rPr>
        <w:t>情報発信</w:t>
      </w:r>
      <w:r w:rsidR="00362C03" w:rsidRPr="00053ACC">
        <w:rPr>
          <w:rFonts w:ascii="ＭＳ ゴシック" w:eastAsia="ＭＳ ゴシック" w:hAnsi="ＭＳ ゴシック" w:cs="ＭＳ 明朝" w:hint="eastAsia"/>
          <w:kern w:val="0"/>
          <w:sz w:val="24"/>
          <w:szCs w:val="24"/>
        </w:rPr>
        <w:t>することにより、</w:t>
      </w:r>
      <w:r w:rsidR="00C54776" w:rsidRPr="00053ACC">
        <w:rPr>
          <w:rFonts w:ascii="ＭＳ ゴシック" w:eastAsia="ＭＳ ゴシック" w:hAnsi="ＭＳ ゴシック" w:cs="ＭＳ 明朝" w:hint="eastAsia"/>
          <w:kern w:val="0"/>
          <w:sz w:val="24"/>
          <w:szCs w:val="24"/>
        </w:rPr>
        <w:t>さまざ</w:t>
      </w:r>
      <w:r w:rsidR="00DD02AC" w:rsidRPr="00053ACC">
        <w:rPr>
          <w:rFonts w:ascii="ＭＳ ゴシック" w:eastAsia="ＭＳ ゴシック" w:hAnsi="ＭＳ ゴシック" w:cs="ＭＳ 明朝" w:hint="eastAsia"/>
          <w:kern w:val="0"/>
          <w:sz w:val="24"/>
          <w:szCs w:val="24"/>
        </w:rPr>
        <w:t>まな交流活動の活発化を図り、魅力ある地域社会を形成することを目標</w:t>
      </w:r>
      <w:r w:rsidR="00C54776" w:rsidRPr="00053ACC">
        <w:rPr>
          <w:rFonts w:ascii="ＭＳ ゴシック" w:eastAsia="ＭＳ ゴシック" w:hAnsi="ＭＳ ゴシック" w:cs="ＭＳ 明朝" w:hint="eastAsia"/>
          <w:kern w:val="0"/>
          <w:sz w:val="24"/>
          <w:szCs w:val="24"/>
        </w:rPr>
        <w:t>とする。</w:t>
      </w:r>
    </w:p>
    <w:p w14:paraId="7100427E" w14:textId="77777777" w:rsidR="00DD02AC" w:rsidRPr="00053ACC" w:rsidRDefault="00DD02AC"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3203C2BA" w14:textId="77777777" w:rsidR="00795BC5" w:rsidRPr="00053ACC"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55522339" w14:textId="77777777" w:rsidR="00795BC5" w:rsidRPr="00053ACC"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4B1E30C0" w14:textId="498F4399" w:rsidR="009A411E" w:rsidRDefault="009A411E"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18210EFD" w14:textId="77777777" w:rsidR="00504ACF" w:rsidRPr="00053ACC" w:rsidRDefault="00504ACF" w:rsidP="00DD02AC">
      <w:pPr>
        <w:suppressAutoHyphens/>
        <w:wordWrap w:val="0"/>
        <w:autoSpaceDE w:val="0"/>
        <w:autoSpaceDN w:val="0"/>
        <w:jc w:val="left"/>
        <w:textAlignment w:val="baseline"/>
        <w:rPr>
          <w:rFonts w:ascii="ＭＳ 明朝" w:eastAsia="ＭＳ 明朝" w:hAnsi="ＭＳ 明朝" w:cs="ＭＳ 明朝" w:hint="eastAsia"/>
          <w:kern w:val="0"/>
          <w:sz w:val="24"/>
          <w:szCs w:val="24"/>
        </w:rPr>
      </w:pPr>
      <w:bookmarkStart w:id="0" w:name="_GoBack"/>
      <w:bookmarkEnd w:id="0"/>
    </w:p>
    <w:p w14:paraId="604116EE" w14:textId="77777777" w:rsidR="00795BC5" w:rsidRPr="00053ACC" w:rsidRDefault="00795BC5" w:rsidP="00DD02AC">
      <w:pPr>
        <w:suppressAutoHyphens/>
        <w:wordWrap w:val="0"/>
        <w:autoSpaceDE w:val="0"/>
        <w:autoSpaceDN w:val="0"/>
        <w:jc w:val="left"/>
        <w:textAlignment w:val="baseline"/>
        <w:rPr>
          <w:rFonts w:ascii="ＭＳ 明朝" w:eastAsia="ＭＳ 明朝" w:hAnsi="ＭＳ 明朝" w:cs="ＭＳ 明朝"/>
          <w:kern w:val="0"/>
          <w:sz w:val="24"/>
          <w:szCs w:val="24"/>
        </w:rPr>
      </w:pPr>
    </w:p>
    <w:p w14:paraId="3C1998DB" w14:textId="77777777" w:rsidR="00DD02AC" w:rsidRPr="00053ACC" w:rsidRDefault="00DD02AC" w:rsidP="00DD02AC">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（３）数値目標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1754"/>
        <w:gridCol w:w="1753"/>
        <w:gridCol w:w="1754"/>
        <w:gridCol w:w="1754"/>
      </w:tblGrid>
      <w:tr w:rsidR="00053ACC" w:rsidRPr="00053ACC" w14:paraId="09964043" w14:textId="77777777" w:rsidTr="00BF5E8C">
        <w:trPr>
          <w:trHeight w:val="420"/>
        </w:trPr>
        <w:tc>
          <w:tcPr>
            <w:tcW w:w="1753" w:type="dxa"/>
            <w:vAlign w:val="center"/>
          </w:tcPr>
          <w:p w14:paraId="3D09CEB8" w14:textId="77777777" w:rsidR="00501A42" w:rsidRPr="00053ACC" w:rsidRDefault="00501A42" w:rsidP="00BF5E8C">
            <w:pPr>
              <w:suppressAutoHyphens/>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lastRenderedPageBreak/>
              <w:t>事業</w:t>
            </w:r>
          </w:p>
        </w:tc>
        <w:tc>
          <w:tcPr>
            <w:tcW w:w="1754" w:type="dxa"/>
          </w:tcPr>
          <w:p w14:paraId="3C4C356C" w14:textId="77777777" w:rsidR="00501A42" w:rsidRPr="00053ACC"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アイヌ文化の保存又は継承に資する事業</w:t>
            </w:r>
          </w:p>
        </w:tc>
        <w:tc>
          <w:tcPr>
            <w:tcW w:w="1753" w:type="dxa"/>
          </w:tcPr>
          <w:p w14:paraId="52AA3C23" w14:textId="77777777" w:rsidR="00501A42" w:rsidRPr="00053ACC"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アイヌの伝統等に関する理解の促進に資する事業</w:t>
            </w:r>
          </w:p>
        </w:tc>
        <w:tc>
          <w:tcPr>
            <w:tcW w:w="1754" w:type="dxa"/>
          </w:tcPr>
          <w:p w14:paraId="67D1E4A0" w14:textId="77777777" w:rsidR="00501A42" w:rsidRPr="00053ACC"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観光の振興その他の産業の振興に資する事業</w:t>
            </w:r>
          </w:p>
        </w:tc>
        <w:tc>
          <w:tcPr>
            <w:tcW w:w="1754" w:type="dxa"/>
          </w:tcPr>
          <w:p w14:paraId="7A3CCD20" w14:textId="77777777" w:rsidR="00501A42" w:rsidRPr="00053ACC" w:rsidRDefault="00501A42" w:rsidP="00501A42">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地域内及び地域間の交流並びに国際交流の促進に資する事業</w:t>
            </w:r>
          </w:p>
        </w:tc>
      </w:tr>
      <w:tr w:rsidR="00053ACC" w:rsidRPr="00053ACC" w14:paraId="68301384" w14:textId="77777777" w:rsidTr="00012D60">
        <w:trPr>
          <w:trHeight w:val="720"/>
        </w:trPr>
        <w:tc>
          <w:tcPr>
            <w:tcW w:w="1753" w:type="dxa"/>
            <w:vMerge w:val="restart"/>
            <w:vAlign w:val="center"/>
          </w:tcPr>
          <w:p w14:paraId="642BF2B9"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ＫＰＩ</w:t>
            </w:r>
          </w:p>
        </w:tc>
        <w:tc>
          <w:tcPr>
            <w:tcW w:w="1754" w:type="dxa"/>
            <w:vMerge w:val="restart"/>
            <w:vAlign w:val="center"/>
          </w:tcPr>
          <w:p w14:paraId="5F04036B"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アイヌ</w:t>
            </w:r>
          </w:p>
          <w:p w14:paraId="38040D31"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伝統文化空間</w:t>
            </w:r>
          </w:p>
          <w:p w14:paraId="050B9FBE" w14:textId="0E7AEB2B"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来訪者数</w:t>
            </w:r>
          </w:p>
        </w:tc>
        <w:tc>
          <w:tcPr>
            <w:tcW w:w="1753" w:type="dxa"/>
            <w:vMerge w:val="restart"/>
            <w:vAlign w:val="center"/>
          </w:tcPr>
          <w:p w14:paraId="29FBEB28"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アイヌ</w:t>
            </w:r>
          </w:p>
          <w:p w14:paraId="40791AAC"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伝統文化空間</w:t>
            </w:r>
          </w:p>
          <w:p w14:paraId="01011AB8"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来訪者数</w:t>
            </w:r>
          </w:p>
        </w:tc>
        <w:tc>
          <w:tcPr>
            <w:tcW w:w="1754" w:type="dxa"/>
            <w:vMerge w:val="restart"/>
            <w:vAlign w:val="center"/>
          </w:tcPr>
          <w:p w14:paraId="226ABD58"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ウレシパチセ</w:t>
            </w:r>
          </w:p>
          <w:p w14:paraId="73EE8ACB"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入館者数</w:t>
            </w:r>
          </w:p>
        </w:tc>
        <w:tc>
          <w:tcPr>
            <w:tcW w:w="1754" w:type="dxa"/>
            <w:vAlign w:val="center"/>
          </w:tcPr>
          <w:p w14:paraId="1D42DD14"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保護者</w:t>
            </w:r>
          </w:p>
          <w:p w14:paraId="048B1EFA" w14:textId="5FD22E30"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満足度</w:t>
            </w:r>
          </w:p>
        </w:tc>
      </w:tr>
      <w:tr w:rsidR="00053ACC" w:rsidRPr="00053ACC" w14:paraId="051AB6FD" w14:textId="77777777" w:rsidTr="00012D60">
        <w:trPr>
          <w:trHeight w:val="720"/>
        </w:trPr>
        <w:tc>
          <w:tcPr>
            <w:tcW w:w="1753" w:type="dxa"/>
            <w:vMerge/>
            <w:vAlign w:val="center"/>
          </w:tcPr>
          <w:p w14:paraId="17699FB9"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4A213DD8"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784E65CD"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72A45D9C"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77D3D3B"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学習支援</w:t>
            </w:r>
          </w:p>
          <w:p w14:paraId="19C06621" w14:textId="0AA2B902"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利用率</w:t>
            </w:r>
          </w:p>
        </w:tc>
      </w:tr>
      <w:tr w:rsidR="00053ACC" w:rsidRPr="00053ACC" w14:paraId="534B08A8" w14:textId="77777777" w:rsidTr="00012D60">
        <w:trPr>
          <w:trHeight w:val="720"/>
        </w:trPr>
        <w:tc>
          <w:tcPr>
            <w:tcW w:w="1753" w:type="dxa"/>
            <w:vMerge/>
            <w:vAlign w:val="center"/>
          </w:tcPr>
          <w:p w14:paraId="13E124B7"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3F4A4770"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1FA36E0E"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5BC1C4CF"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FA03A86"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学習支援</w:t>
            </w:r>
          </w:p>
          <w:p w14:paraId="33A81C1B" w14:textId="48484341"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 w:val="18"/>
                <w:szCs w:val="18"/>
              </w:rPr>
            </w:pPr>
            <w:r w:rsidRPr="00053ACC">
              <w:rPr>
                <w:rFonts w:asciiTheme="majorEastAsia" w:eastAsiaTheme="majorEastAsia" w:hAnsiTheme="majorEastAsia" w:cs="ＭＳ 明朝" w:hint="eastAsia"/>
                <w:kern w:val="0"/>
                <w:sz w:val="18"/>
                <w:szCs w:val="18"/>
              </w:rPr>
              <w:t>利用者</w:t>
            </w:r>
            <w:r w:rsidR="001E7C90" w:rsidRPr="00053ACC">
              <w:rPr>
                <w:rFonts w:asciiTheme="majorEastAsia" w:eastAsiaTheme="majorEastAsia" w:hAnsiTheme="majorEastAsia" w:cs="ＭＳ 明朝" w:hint="eastAsia"/>
                <w:kern w:val="0"/>
                <w:sz w:val="18"/>
                <w:szCs w:val="18"/>
              </w:rPr>
              <w:t>年間</w:t>
            </w:r>
            <w:r w:rsidR="00106982" w:rsidRPr="00053ACC">
              <w:rPr>
                <w:rFonts w:asciiTheme="majorEastAsia" w:eastAsiaTheme="majorEastAsia" w:hAnsiTheme="majorEastAsia" w:cs="ＭＳ 明朝" w:hint="eastAsia"/>
                <w:kern w:val="0"/>
                <w:sz w:val="18"/>
                <w:szCs w:val="18"/>
              </w:rPr>
              <w:t>延べ</w:t>
            </w:r>
            <w:r w:rsidRPr="00053ACC">
              <w:rPr>
                <w:rFonts w:asciiTheme="majorEastAsia" w:eastAsiaTheme="majorEastAsia" w:hAnsiTheme="majorEastAsia" w:cs="ＭＳ 明朝" w:hint="eastAsia"/>
                <w:kern w:val="0"/>
                <w:sz w:val="18"/>
                <w:szCs w:val="18"/>
              </w:rPr>
              <w:t>数</w:t>
            </w:r>
          </w:p>
        </w:tc>
      </w:tr>
      <w:tr w:rsidR="00053ACC" w:rsidRPr="00053ACC" w14:paraId="14E35E8E" w14:textId="77777777" w:rsidTr="00012D60">
        <w:trPr>
          <w:trHeight w:val="720"/>
        </w:trPr>
        <w:tc>
          <w:tcPr>
            <w:tcW w:w="1753" w:type="dxa"/>
            <w:vMerge/>
            <w:vAlign w:val="center"/>
          </w:tcPr>
          <w:p w14:paraId="6CEAC7D2"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0600C12C"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5FF6E74"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tcPr>
          <w:p w14:paraId="133D3E32" w14:textId="77777777" w:rsidR="00FE7686" w:rsidRPr="00053ACC" w:rsidRDefault="00FE7686" w:rsidP="00FE7686">
            <w:pPr>
              <w:suppressAutoHyphens/>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F87C6C7"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lang w:eastAsia="zh-CN"/>
              </w:rPr>
            </w:pPr>
            <w:r w:rsidRPr="00053ACC">
              <w:rPr>
                <w:rFonts w:asciiTheme="majorEastAsia" w:eastAsiaTheme="majorEastAsia" w:hAnsiTheme="majorEastAsia" w:cs="ＭＳ 明朝" w:hint="eastAsia"/>
                <w:kern w:val="0"/>
                <w:szCs w:val="21"/>
                <w:lang w:eastAsia="zh-CN"/>
              </w:rPr>
              <w:t>海外研修等事業</w:t>
            </w:r>
          </w:p>
          <w:p w14:paraId="06E18621" w14:textId="77777777" w:rsidR="00FE7686" w:rsidRPr="00053ACC" w:rsidRDefault="00FE7686" w:rsidP="00FE7686">
            <w:pPr>
              <w:suppressAutoHyphens/>
              <w:wordWrap w:val="0"/>
              <w:autoSpaceDE w:val="0"/>
              <w:autoSpaceDN w:val="0"/>
              <w:jc w:val="center"/>
              <w:textAlignment w:val="baseline"/>
              <w:rPr>
                <w:rFonts w:asciiTheme="majorEastAsia" w:eastAsiaTheme="majorEastAsia" w:hAnsiTheme="majorEastAsia" w:cs="ＭＳ 明朝"/>
                <w:kern w:val="0"/>
                <w:szCs w:val="21"/>
                <w:lang w:eastAsia="zh-CN"/>
              </w:rPr>
            </w:pPr>
            <w:r w:rsidRPr="00053ACC">
              <w:rPr>
                <w:rFonts w:asciiTheme="majorEastAsia" w:eastAsiaTheme="majorEastAsia" w:hAnsiTheme="majorEastAsia" w:cs="ＭＳ 明朝" w:hint="eastAsia"/>
                <w:kern w:val="0"/>
                <w:szCs w:val="21"/>
                <w:lang w:eastAsia="zh-CN"/>
              </w:rPr>
              <w:t>参加生徒数</w:t>
            </w:r>
          </w:p>
        </w:tc>
      </w:tr>
      <w:tr w:rsidR="00053ACC" w:rsidRPr="00053ACC" w14:paraId="6D888F27" w14:textId="77777777" w:rsidTr="00012D60">
        <w:trPr>
          <w:trHeight w:val="240"/>
        </w:trPr>
        <w:tc>
          <w:tcPr>
            <w:tcW w:w="1753" w:type="dxa"/>
            <w:vMerge w:val="restart"/>
            <w:vAlign w:val="center"/>
          </w:tcPr>
          <w:p w14:paraId="71AF3AC2" w14:textId="0D48B5B8"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令和６年度</w:t>
            </w:r>
          </w:p>
          <w:p w14:paraId="6A6E2820"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（基準年度）</w:t>
            </w:r>
          </w:p>
        </w:tc>
        <w:tc>
          <w:tcPr>
            <w:tcW w:w="1754" w:type="dxa"/>
            <w:vMerge w:val="restart"/>
            <w:vAlign w:val="center"/>
          </w:tcPr>
          <w:p w14:paraId="1F063303" w14:textId="567CA5E3" w:rsidR="00070813" w:rsidRPr="00053ACC" w:rsidRDefault="00CC5F48"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9</w:t>
            </w:r>
            <w:r w:rsidR="00070813" w:rsidRPr="00053ACC">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53</w:t>
            </w:r>
            <w:r w:rsidR="00070813" w:rsidRPr="00053ACC">
              <w:rPr>
                <w:rFonts w:asciiTheme="majorEastAsia" w:eastAsiaTheme="majorEastAsia" w:hAnsiTheme="majorEastAsia" w:cs="ＭＳ 明朝" w:hint="eastAsia"/>
                <w:kern w:val="0"/>
                <w:szCs w:val="21"/>
              </w:rPr>
              <w:t>0人／年</w:t>
            </w:r>
          </w:p>
        </w:tc>
        <w:tc>
          <w:tcPr>
            <w:tcW w:w="1753" w:type="dxa"/>
            <w:vMerge w:val="restart"/>
            <w:vAlign w:val="center"/>
          </w:tcPr>
          <w:p w14:paraId="4BDFB655" w14:textId="53511E42" w:rsidR="00070813" w:rsidRPr="00053ACC" w:rsidRDefault="00CC5F48"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9</w:t>
            </w:r>
            <w:r w:rsidR="00070813" w:rsidRPr="00053ACC">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53</w:t>
            </w:r>
            <w:r w:rsidR="00070813" w:rsidRPr="00053ACC">
              <w:rPr>
                <w:rFonts w:asciiTheme="majorEastAsia" w:eastAsiaTheme="majorEastAsia" w:hAnsiTheme="majorEastAsia" w:cs="ＭＳ 明朝" w:hint="eastAsia"/>
                <w:kern w:val="0"/>
                <w:szCs w:val="21"/>
              </w:rPr>
              <w:t>0人／年</w:t>
            </w:r>
          </w:p>
        </w:tc>
        <w:tc>
          <w:tcPr>
            <w:tcW w:w="1754" w:type="dxa"/>
            <w:vMerge w:val="restart"/>
            <w:vAlign w:val="center"/>
          </w:tcPr>
          <w:p w14:paraId="6062B637" w14:textId="53073732" w:rsidR="00070813" w:rsidRPr="00053ACC" w:rsidRDefault="00CC5F48"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9</w:t>
            </w:r>
            <w:r w:rsidR="00070813" w:rsidRPr="00053ACC">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53</w:t>
            </w:r>
            <w:r w:rsidR="00070813" w:rsidRPr="00053ACC">
              <w:rPr>
                <w:rFonts w:asciiTheme="majorEastAsia" w:eastAsiaTheme="majorEastAsia" w:hAnsiTheme="majorEastAsia" w:cs="ＭＳ 明朝" w:hint="eastAsia"/>
                <w:kern w:val="0"/>
                <w:szCs w:val="21"/>
              </w:rPr>
              <w:t>0人／年</w:t>
            </w:r>
          </w:p>
        </w:tc>
        <w:tc>
          <w:tcPr>
            <w:tcW w:w="1754" w:type="dxa"/>
            <w:vAlign w:val="center"/>
          </w:tcPr>
          <w:p w14:paraId="45F545EE" w14:textId="13103D5F"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80％／年</w:t>
            </w:r>
          </w:p>
        </w:tc>
      </w:tr>
      <w:tr w:rsidR="00053ACC" w:rsidRPr="00053ACC" w14:paraId="2FC13C1F" w14:textId="77777777" w:rsidTr="00012D60">
        <w:trPr>
          <w:trHeight w:val="240"/>
        </w:trPr>
        <w:tc>
          <w:tcPr>
            <w:tcW w:w="1753" w:type="dxa"/>
            <w:vMerge/>
            <w:vAlign w:val="center"/>
          </w:tcPr>
          <w:p w14:paraId="114A3F09"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6860F177"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A1C6115"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DC55053"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75A756FE" w14:textId="58F6438F"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82％／年</w:t>
            </w:r>
          </w:p>
        </w:tc>
      </w:tr>
      <w:tr w:rsidR="00053ACC" w:rsidRPr="00053ACC" w14:paraId="57D3A019" w14:textId="77777777" w:rsidTr="00012D60">
        <w:trPr>
          <w:trHeight w:val="240"/>
        </w:trPr>
        <w:tc>
          <w:tcPr>
            <w:tcW w:w="1753" w:type="dxa"/>
            <w:vMerge/>
            <w:vAlign w:val="center"/>
          </w:tcPr>
          <w:p w14:paraId="2AE8C740"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3F30B44C"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4A819D7A"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983314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69074AF6" w14:textId="05DBF203"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3,042人／年</w:t>
            </w:r>
          </w:p>
        </w:tc>
      </w:tr>
      <w:tr w:rsidR="00053ACC" w:rsidRPr="00053ACC" w14:paraId="2D88D6BA" w14:textId="77777777" w:rsidTr="00012D60">
        <w:trPr>
          <w:trHeight w:val="240"/>
        </w:trPr>
        <w:tc>
          <w:tcPr>
            <w:tcW w:w="1753" w:type="dxa"/>
            <w:vMerge/>
            <w:vAlign w:val="center"/>
          </w:tcPr>
          <w:p w14:paraId="6CB1CC0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BED066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4F1C745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1A8FBD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AD30C3A" w14:textId="7517589D" w:rsidR="00070813" w:rsidRPr="00053ACC" w:rsidRDefault="00070813" w:rsidP="00070813">
            <w:pPr>
              <w:suppressAutoHyphens/>
              <w:autoSpaceDE w:val="0"/>
              <w:autoSpaceDN w:val="0"/>
              <w:jc w:val="center"/>
              <w:textAlignment w:val="baseline"/>
              <w:rPr>
                <w:rFonts w:asciiTheme="majorEastAsia" w:eastAsiaTheme="majorEastAsia" w:hAnsiTheme="majorEastAsia" w:cs="ＭＳ 明朝"/>
                <w:strike/>
                <w:kern w:val="0"/>
                <w:szCs w:val="21"/>
              </w:rPr>
            </w:pPr>
            <w:r w:rsidRPr="00053ACC">
              <w:rPr>
                <w:rFonts w:asciiTheme="majorEastAsia" w:eastAsiaTheme="majorEastAsia" w:hAnsiTheme="majorEastAsia" w:cs="ＭＳ 明朝" w:hint="eastAsia"/>
                <w:kern w:val="0"/>
                <w:szCs w:val="21"/>
              </w:rPr>
              <w:t>延べ16名</w:t>
            </w:r>
          </w:p>
        </w:tc>
      </w:tr>
      <w:tr w:rsidR="00053ACC" w:rsidRPr="00053ACC" w14:paraId="14EC7DBC" w14:textId="77777777" w:rsidTr="00012D60">
        <w:trPr>
          <w:trHeight w:val="240"/>
        </w:trPr>
        <w:tc>
          <w:tcPr>
            <w:tcW w:w="1753" w:type="dxa"/>
            <w:vMerge w:val="restart"/>
            <w:vAlign w:val="center"/>
          </w:tcPr>
          <w:p w14:paraId="75A2663F" w14:textId="7E17B481"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令和７年度</w:t>
            </w:r>
          </w:p>
        </w:tc>
        <w:tc>
          <w:tcPr>
            <w:tcW w:w="1754" w:type="dxa"/>
            <w:vMerge w:val="restart"/>
            <w:vAlign w:val="center"/>
          </w:tcPr>
          <w:p w14:paraId="7239866E" w14:textId="26CD3EA3"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10,</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30人／年</w:t>
            </w:r>
          </w:p>
        </w:tc>
        <w:tc>
          <w:tcPr>
            <w:tcW w:w="1753" w:type="dxa"/>
            <w:vMerge w:val="restart"/>
            <w:vAlign w:val="center"/>
          </w:tcPr>
          <w:p w14:paraId="23E71A6E" w14:textId="1B427586"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10,</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30人／年</w:t>
            </w:r>
          </w:p>
        </w:tc>
        <w:tc>
          <w:tcPr>
            <w:tcW w:w="1754" w:type="dxa"/>
            <w:vMerge w:val="restart"/>
            <w:vAlign w:val="center"/>
          </w:tcPr>
          <w:p w14:paraId="73EDBA29" w14:textId="5C70A70E"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10,</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30人／年</w:t>
            </w:r>
          </w:p>
        </w:tc>
        <w:tc>
          <w:tcPr>
            <w:tcW w:w="1754" w:type="dxa"/>
            <w:vAlign w:val="center"/>
          </w:tcPr>
          <w:p w14:paraId="020BACB0" w14:textId="68C60710"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80％／年</w:t>
            </w:r>
          </w:p>
        </w:tc>
      </w:tr>
      <w:tr w:rsidR="00053ACC" w:rsidRPr="00053ACC" w14:paraId="6FC816C1" w14:textId="77777777" w:rsidTr="00012D60">
        <w:trPr>
          <w:trHeight w:val="240"/>
        </w:trPr>
        <w:tc>
          <w:tcPr>
            <w:tcW w:w="1753" w:type="dxa"/>
            <w:vMerge/>
            <w:vAlign w:val="center"/>
          </w:tcPr>
          <w:p w14:paraId="2812B9DA"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1709577"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722FC0E"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42C687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6AFC292" w14:textId="1BA505C9"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84％／年</w:t>
            </w:r>
          </w:p>
        </w:tc>
      </w:tr>
      <w:tr w:rsidR="00053ACC" w:rsidRPr="00053ACC" w14:paraId="61464B6D" w14:textId="77777777" w:rsidTr="00012D60">
        <w:trPr>
          <w:trHeight w:val="240"/>
        </w:trPr>
        <w:tc>
          <w:tcPr>
            <w:tcW w:w="1753" w:type="dxa"/>
            <w:vMerge/>
            <w:vAlign w:val="center"/>
          </w:tcPr>
          <w:p w14:paraId="4FA045B4"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29EE1E8"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44D611E"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7937B97"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FF91278" w14:textId="3C670465"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3,276人／年</w:t>
            </w:r>
          </w:p>
        </w:tc>
      </w:tr>
      <w:tr w:rsidR="00053ACC" w:rsidRPr="00053ACC" w14:paraId="034320ED" w14:textId="77777777" w:rsidTr="00012D60">
        <w:trPr>
          <w:trHeight w:val="240"/>
        </w:trPr>
        <w:tc>
          <w:tcPr>
            <w:tcW w:w="1753" w:type="dxa"/>
            <w:vMerge/>
            <w:vAlign w:val="center"/>
          </w:tcPr>
          <w:p w14:paraId="60C8798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05EAFD39"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23012AA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7ECD41CB"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3620AC0" w14:textId="0A0FA51A"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延べ24名</w:t>
            </w:r>
          </w:p>
        </w:tc>
      </w:tr>
      <w:tr w:rsidR="00053ACC" w:rsidRPr="00053ACC" w14:paraId="52EEBF62" w14:textId="77777777" w:rsidTr="00012D60">
        <w:trPr>
          <w:trHeight w:val="240"/>
        </w:trPr>
        <w:tc>
          <w:tcPr>
            <w:tcW w:w="1753" w:type="dxa"/>
            <w:vMerge w:val="restart"/>
            <w:vAlign w:val="center"/>
          </w:tcPr>
          <w:p w14:paraId="4152C7EA" w14:textId="587A4000"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令和８年度</w:t>
            </w:r>
          </w:p>
          <w:p w14:paraId="1FCC2F1C"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（中間目標）</w:t>
            </w:r>
          </w:p>
        </w:tc>
        <w:tc>
          <w:tcPr>
            <w:tcW w:w="1754" w:type="dxa"/>
            <w:vMerge w:val="restart"/>
            <w:vAlign w:val="center"/>
          </w:tcPr>
          <w:p w14:paraId="7737FA25" w14:textId="0E18D894"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11,</w:t>
            </w:r>
            <w:r w:rsidR="00CC5F48">
              <w:rPr>
                <w:rFonts w:asciiTheme="majorEastAsia" w:eastAsiaTheme="majorEastAsia" w:hAnsiTheme="majorEastAsia" w:cs="ＭＳ 明朝" w:hint="eastAsia"/>
                <w:kern w:val="0"/>
                <w:szCs w:val="21"/>
              </w:rPr>
              <w:t>1</w:t>
            </w:r>
            <w:r w:rsidRPr="00053ACC">
              <w:rPr>
                <w:rFonts w:asciiTheme="majorEastAsia" w:eastAsiaTheme="majorEastAsia" w:hAnsiTheme="majorEastAsia" w:cs="ＭＳ 明朝" w:hint="eastAsia"/>
                <w:kern w:val="0"/>
                <w:szCs w:val="21"/>
              </w:rPr>
              <w:t>10人/年</w:t>
            </w:r>
          </w:p>
        </w:tc>
        <w:tc>
          <w:tcPr>
            <w:tcW w:w="1753" w:type="dxa"/>
            <w:vMerge w:val="restart"/>
            <w:vAlign w:val="center"/>
          </w:tcPr>
          <w:p w14:paraId="39844764" w14:textId="4002B9C0"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11,</w:t>
            </w:r>
            <w:r w:rsidR="00CC5F48">
              <w:rPr>
                <w:rFonts w:asciiTheme="majorEastAsia" w:eastAsiaTheme="majorEastAsia" w:hAnsiTheme="majorEastAsia" w:cs="ＭＳ 明朝" w:hint="eastAsia"/>
                <w:kern w:val="0"/>
                <w:szCs w:val="21"/>
              </w:rPr>
              <w:t>1</w:t>
            </w:r>
            <w:r w:rsidRPr="00053ACC">
              <w:rPr>
                <w:rFonts w:asciiTheme="majorEastAsia" w:eastAsiaTheme="majorEastAsia" w:hAnsiTheme="majorEastAsia" w:cs="ＭＳ 明朝" w:hint="eastAsia"/>
                <w:kern w:val="0"/>
                <w:szCs w:val="21"/>
              </w:rPr>
              <w:t>10人/年</w:t>
            </w:r>
          </w:p>
        </w:tc>
        <w:tc>
          <w:tcPr>
            <w:tcW w:w="1754" w:type="dxa"/>
            <w:vMerge w:val="restart"/>
            <w:vAlign w:val="center"/>
          </w:tcPr>
          <w:p w14:paraId="22B39B2D" w14:textId="4DF2778A"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11,</w:t>
            </w:r>
            <w:r w:rsidR="00CC5F48">
              <w:rPr>
                <w:rFonts w:asciiTheme="majorEastAsia" w:eastAsiaTheme="majorEastAsia" w:hAnsiTheme="majorEastAsia" w:cs="ＭＳ 明朝" w:hint="eastAsia"/>
                <w:kern w:val="0"/>
                <w:szCs w:val="21"/>
              </w:rPr>
              <w:t>1</w:t>
            </w:r>
            <w:r w:rsidRPr="00053ACC">
              <w:rPr>
                <w:rFonts w:asciiTheme="majorEastAsia" w:eastAsiaTheme="majorEastAsia" w:hAnsiTheme="majorEastAsia" w:cs="ＭＳ 明朝" w:hint="eastAsia"/>
                <w:kern w:val="0"/>
                <w:szCs w:val="21"/>
              </w:rPr>
              <w:t>10人/年</w:t>
            </w:r>
          </w:p>
        </w:tc>
        <w:tc>
          <w:tcPr>
            <w:tcW w:w="1754" w:type="dxa"/>
            <w:vAlign w:val="center"/>
          </w:tcPr>
          <w:p w14:paraId="5F54CAA3" w14:textId="60C43406"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80％／年</w:t>
            </w:r>
          </w:p>
        </w:tc>
      </w:tr>
      <w:tr w:rsidR="00053ACC" w:rsidRPr="00053ACC" w14:paraId="2B05FABB" w14:textId="77777777" w:rsidTr="00012D60">
        <w:trPr>
          <w:trHeight w:val="240"/>
        </w:trPr>
        <w:tc>
          <w:tcPr>
            <w:tcW w:w="1753" w:type="dxa"/>
            <w:vMerge/>
            <w:vAlign w:val="center"/>
          </w:tcPr>
          <w:p w14:paraId="4CD0B91F"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E5AA5B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769433F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2E99BC6F"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5ADEA8FE" w14:textId="7C354AF9"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86％／年</w:t>
            </w:r>
          </w:p>
        </w:tc>
      </w:tr>
      <w:tr w:rsidR="00053ACC" w:rsidRPr="00053ACC" w14:paraId="4D776C6C" w14:textId="77777777" w:rsidTr="00012D60">
        <w:trPr>
          <w:trHeight w:val="240"/>
        </w:trPr>
        <w:tc>
          <w:tcPr>
            <w:tcW w:w="1753" w:type="dxa"/>
            <w:vMerge/>
            <w:vAlign w:val="center"/>
          </w:tcPr>
          <w:p w14:paraId="2C30E938"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6B6FE248"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E48D54C"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0B2BA93E"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50860D4" w14:textId="286B2450"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3,510人／年</w:t>
            </w:r>
          </w:p>
        </w:tc>
      </w:tr>
      <w:tr w:rsidR="00053ACC" w:rsidRPr="00053ACC" w14:paraId="7CB305D6" w14:textId="77777777" w:rsidTr="00012D60">
        <w:trPr>
          <w:trHeight w:val="240"/>
        </w:trPr>
        <w:tc>
          <w:tcPr>
            <w:tcW w:w="1753" w:type="dxa"/>
            <w:vMerge/>
            <w:vAlign w:val="center"/>
          </w:tcPr>
          <w:p w14:paraId="7987490B"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60A14B8"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BC9BC1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6540E79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60158A9" w14:textId="77A948E9"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延べ32名</w:t>
            </w:r>
          </w:p>
        </w:tc>
      </w:tr>
      <w:tr w:rsidR="00053ACC" w:rsidRPr="00053ACC" w14:paraId="14FB7C01" w14:textId="77777777" w:rsidTr="00012D60">
        <w:trPr>
          <w:trHeight w:val="260"/>
        </w:trPr>
        <w:tc>
          <w:tcPr>
            <w:tcW w:w="1753" w:type="dxa"/>
            <w:vMerge w:val="restart"/>
            <w:vAlign w:val="center"/>
          </w:tcPr>
          <w:p w14:paraId="7AF3D6A7" w14:textId="127801FB"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令和９年度</w:t>
            </w:r>
          </w:p>
        </w:tc>
        <w:tc>
          <w:tcPr>
            <w:tcW w:w="1754" w:type="dxa"/>
            <w:vMerge w:val="restart"/>
            <w:vAlign w:val="center"/>
          </w:tcPr>
          <w:p w14:paraId="777EC4DE" w14:textId="0B232EB2"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7</w:t>
            </w:r>
            <w:r w:rsidRPr="00053ACC">
              <w:rPr>
                <w:rFonts w:asciiTheme="majorEastAsia" w:eastAsiaTheme="majorEastAsia" w:hAnsiTheme="majorEastAsia" w:cs="ＭＳ 明朝" w:hint="eastAsia"/>
                <w:kern w:val="0"/>
                <w:szCs w:val="21"/>
              </w:rPr>
              <w:t>70人/年</w:t>
            </w:r>
          </w:p>
        </w:tc>
        <w:tc>
          <w:tcPr>
            <w:tcW w:w="1753" w:type="dxa"/>
            <w:vMerge w:val="restart"/>
            <w:vAlign w:val="center"/>
          </w:tcPr>
          <w:p w14:paraId="555370C2" w14:textId="7DC68530"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7</w:t>
            </w:r>
            <w:r w:rsidRPr="00053ACC">
              <w:rPr>
                <w:rFonts w:asciiTheme="majorEastAsia" w:eastAsiaTheme="majorEastAsia" w:hAnsiTheme="majorEastAsia" w:cs="ＭＳ 明朝" w:hint="eastAsia"/>
                <w:kern w:val="0"/>
                <w:szCs w:val="21"/>
              </w:rPr>
              <w:t>70人/年</w:t>
            </w:r>
          </w:p>
        </w:tc>
        <w:tc>
          <w:tcPr>
            <w:tcW w:w="1754" w:type="dxa"/>
            <w:vMerge w:val="restart"/>
            <w:vAlign w:val="center"/>
          </w:tcPr>
          <w:p w14:paraId="7D19A2E8" w14:textId="2B890320"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7</w:t>
            </w:r>
            <w:r w:rsidRPr="00053ACC">
              <w:rPr>
                <w:rFonts w:asciiTheme="majorEastAsia" w:eastAsiaTheme="majorEastAsia" w:hAnsiTheme="majorEastAsia" w:cs="ＭＳ 明朝" w:hint="eastAsia"/>
                <w:kern w:val="0"/>
                <w:szCs w:val="21"/>
              </w:rPr>
              <w:t>70人/年</w:t>
            </w:r>
          </w:p>
        </w:tc>
        <w:tc>
          <w:tcPr>
            <w:tcW w:w="1754" w:type="dxa"/>
            <w:vAlign w:val="center"/>
          </w:tcPr>
          <w:p w14:paraId="5B8B95B7" w14:textId="29B15814"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80％／年</w:t>
            </w:r>
          </w:p>
        </w:tc>
      </w:tr>
      <w:tr w:rsidR="00053ACC" w:rsidRPr="00053ACC" w14:paraId="4946A5CE" w14:textId="77777777" w:rsidTr="00012D60">
        <w:trPr>
          <w:trHeight w:val="260"/>
        </w:trPr>
        <w:tc>
          <w:tcPr>
            <w:tcW w:w="1753" w:type="dxa"/>
            <w:vMerge/>
            <w:vAlign w:val="center"/>
          </w:tcPr>
          <w:p w14:paraId="762B7754"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C8DC3B4"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6599C9B3"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7DBB4D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22B65E26" w14:textId="405CAB20"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88％／年</w:t>
            </w:r>
          </w:p>
        </w:tc>
      </w:tr>
      <w:tr w:rsidR="00053ACC" w:rsidRPr="00053ACC" w14:paraId="344BE9E2" w14:textId="77777777" w:rsidTr="00012D60">
        <w:trPr>
          <w:trHeight w:val="260"/>
        </w:trPr>
        <w:tc>
          <w:tcPr>
            <w:tcW w:w="1753" w:type="dxa"/>
            <w:vMerge/>
            <w:vAlign w:val="center"/>
          </w:tcPr>
          <w:p w14:paraId="0ED0E2C5"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E986014"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36AAC82B"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0CDD87C"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03F6F61A" w14:textId="22A053DF"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3,744人／年</w:t>
            </w:r>
          </w:p>
        </w:tc>
      </w:tr>
      <w:tr w:rsidR="00053ACC" w:rsidRPr="00053ACC" w14:paraId="305F4A6B" w14:textId="77777777" w:rsidTr="00012D60">
        <w:trPr>
          <w:trHeight w:val="260"/>
        </w:trPr>
        <w:tc>
          <w:tcPr>
            <w:tcW w:w="1753" w:type="dxa"/>
            <w:vMerge/>
            <w:vAlign w:val="center"/>
          </w:tcPr>
          <w:p w14:paraId="5F5863E8"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CFDAF3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B36EAEF"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54DF772A"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1BEB63C5" w14:textId="41BAF430"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延べ40名</w:t>
            </w:r>
          </w:p>
        </w:tc>
      </w:tr>
      <w:tr w:rsidR="00053ACC" w:rsidRPr="00053ACC" w14:paraId="2FA0483E" w14:textId="77777777" w:rsidTr="00012D60">
        <w:trPr>
          <w:trHeight w:val="240"/>
        </w:trPr>
        <w:tc>
          <w:tcPr>
            <w:tcW w:w="1753" w:type="dxa"/>
            <w:vMerge w:val="restart"/>
            <w:vAlign w:val="center"/>
          </w:tcPr>
          <w:p w14:paraId="52B6BA25" w14:textId="209514E1"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令和１０年度</w:t>
            </w:r>
          </w:p>
          <w:p w14:paraId="470FFE0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（最終目標）</w:t>
            </w:r>
          </w:p>
        </w:tc>
        <w:tc>
          <w:tcPr>
            <w:tcW w:w="1754" w:type="dxa"/>
            <w:vMerge w:val="restart"/>
            <w:vAlign w:val="center"/>
          </w:tcPr>
          <w:p w14:paraId="4B910B30" w14:textId="53F09AF2"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50人/年</w:t>
            </w:r>
          </w:p>
        </w:tc>
        <w:tc>
          <w:tcPr>
            <w:tcW w:w="1753" w:type="dxa"/>
            <w:vMerge w:val="restart"/>
            <w:vAlign w:val="center"/>
          </w:tcPr>
          <w:p w14:paraId="16671691" w14:textId="012933F5"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50人/年</w:t>
            </w:r>
          </w:p>
        </w:tc>
        <w:tc>
          <w:tcPr>
            <w:tcW w:w="1754" w:type="dxa"/>
            <w:vMerge w:val="restart"/>
            <w:vAlign w:val="center"/>
          </w:tcPr>
          <w:p w14:paraId="0BD98242" w14:textId="738E0DE4" w:rsidR="00070813" w:rsidRPr="00053ACC" w:rsidRDefault="00070813" w:rsidP="00CC5F48">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12,</w:t>
            </w:r>
            <w:r w:rsidR="00CC5F48">
              <w:rPr>
                <w:rFonts w:asciiTheme="majorEastAsia" w:eastAsiaTheme="majorEastAsia" w:hAnsiTheme="majorEastAsia" w:cs="ＭＳ 明朝" w:hint="eastAsia"/>
                <w:kern w:val="0"/>
                <w:szCs w:val="21"/>
              </w:rPr>
              <w:t>9</w:t>
            </w:r>
            <w:r w:rsidRPr="00053ACC">
              <w:rPr>
                <w:rFonts w:asciiTheme="majorEastAsia" w:eastAsiaTheme="majorEastAsia" w:hAnsiTheme="majorEastAsia" w:cs="ＭＳ 明朝" w:hint="eastAsia"/>
                <w:kern w:val="0"/>
                <w:szCs w:val="21"/>
              </w:rPr>
              <w:t>50人/年</w:t>
            </w:r>
          </w:p>
        </w:tc>
        <w:tc>
          <w:tcPr>
            <w:tcW w:w="1754" w:type="dxa"/>
            <w:vAlign w:val="center"/>
          </w:tcPr>
          <w:p w14:paraId="3266DFB1"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80％／年</w:t>
            </w:r>
          </w:p>
        </w:tc>
      </w:tr>
      <w:tr w:rsidR="00053ACC" w:rsidRPr="00053ACC" w14:paraId="16252A27" w14:textId="77777777" w:rsidTr="00012D60">
        <w:trPr>
          <w:trHeight w:val="240"/>
        </w:trPr>
        <w:tc>
          <w:tcPr>
            <w:tcW w:w="1753" w:type="dxa"/>
            <w:vMerge/>
            <w:vAlign w:val="center"/>
          </w:tcPr>
          <w:p w14:paraId="1C795A6C"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768EA9FD"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A1C4290"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093262E9"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6D093AE4" w14:textId="5219018C"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90％／年</w:t>
            </w:r>
          </w:p>
        </w:tc>
      </w:tr>
      <w:tr w:rsidR="00053ACC" w:rsidRPr="00053ACC" w14:paraId="3AA47F50" w14:textId="77777777" w:rsidTr="00012D60">
        <w:trPr>
          <w:trHeight w:val="240"/>
        </w:trPr>
        <w:tc>
          <w:tcPr>
            <w:tcW w:w="1753" w:type="dxa"/>
            <w:vMerge/>
            <w:vAlign w:val="center"/>
          </w:tcPr>
          <w:p w14:paraId="33003C2E"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2B117965"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586AD282"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151AB59F"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3CB659EC" w14:textId="505A5A05"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3,978人／年</w:t>
            </w:r>
          </w:p>
        </w:tc>
      </w:tr>
      <w:tr w:rsidR="00070813" w:rsidRPr="00053ACC" w14:paraId="2B226E44" w14:textId="77777777" w:rsidTr="00012D60">
        <w:trPr>
          <w:trHeight w:val="240"/>
        </w:trPr>
        <w:tc>
          <w:tcPr>
            <w:tcW w:w="1753" w:type="dxa"/>
            <w:vMerge/>
            <w:vAlign w:val="center"/>
          </w:tcPr>
          <w:p w14:paraId="53B4EBF7"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 w:val="24"/>
                <w:szCs w:val="24"/>
              </w:rPr>
            </w:pPr>
          </w:p>
        </w:tc>
        <w:tc>
          <w:tcPr>
            <w:tcW w:w="1754" w:type="dxa"/>
            <w:vMerge/>
            <w:vAlign w:val="center"/>
          </w:tcPr>
          <w:p w14:paraId="5ECD3CA5"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3" w:type="dxa"/>
            <w:vMerge/>
            <w:vAlign w:val="center"/>
          </w:tcPr>
          <w:p w14:paraId="029C5E9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Merge/>
            <w:vAlign w:val="center"/>
          </w:tcPr>
          <w:p w14:paraId="43E54F66" w14:textId="77777777"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p>
        </w:tc>
        <w:tc>
          <w:tcPr>
            <w:tcW w:w="1754" w:type="dxa"/>
            <w:vAlign w:val="center"/>
          </w:tcPr>
          <w:p w14:paraId="4F23CAA8" w14:textId="40F8CE43" w:rsidR="00070813" w:rsidRPr="00053ACC" w:rsidRDefault="00070813" w:rsidP="00070813">
            <w:pPr>
              <w:suppressAutoHyphens/>
              <w:wordWrap w:val="0"/>
              <w:autoSpaceDE w:val="0"/>
              <w:autoSpaceDN w:val="0"/>
              <w:jc w:val="center"/>
              <w:textAlignment w:val="baseline"/>
              <w:rPr>
                <w:rFonts w:asciiTheme="majorEastAsia" w:eastAsiaTheme="majorEastAsia" w:hAnsiTheme="majorEastAsia" w:cs="ＭＳ 明朝"/>
                <w:kern w:val="0"/>
                <w:szCs w:val="21"/>
              </w:rPr>
            </w:pPr>
            <w:r w:rsidRPr="00053ACC">
              <w:rPr>
                <w:rFonts w:asciiTheme="majorEastAsia" w:eastAsiaTheme="majorEastAsia" w:hAnsiTheme="majorEastAsia" w:cs="ＭＳ 明朝" w:hint="eastAsia"/>
                <w:kern w:val="0"/>
                <w:szCs w:val="21"/>
              </w:rPr>
              <w:t>延べ48人</w:t>
            </w:r>
          </w:p>
        </w:tc>
      </w:tr>
    </w:tbl>
    <w:p w14:paraId="62ECFB5F" w14:textId="3CDC5E03" w:rsidR="00795BC5" w:rsidRPr="00053ACC" w:rsidRDefault="00795BC5"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D0F6BBC" w14:textId="63F28C37" w:rsidR="00016DC4" w:rsidRPr="00053AC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AFA14C9" w14:textId="30A233E7" w:rsidR="00016DC4" w:rsidRPr="00053AC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59ADE73A" w14:textId="77777777" w:rsidR="00016DC4" w:rsidRPr="00053ACC" w:rsidRDefault="00016DC4"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38744F18"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053ACC">
        <w:rPr>
          <w:rFonts w:ascii="ＭＳ 明朝" w:eastAsia="ＭＳ 明朝" w:hAnsi="ＭＳ 明朝" w:cs="ＭＳ 明朝" w:hint="eastAsia"/>
          <w:kern w:val="0"/>
          <w:sz w:val="24"/>
          <w:szCs w:val="24"/>
        </w:rPr>
        <w:t>４　アイヌ施策の推進に必要な事業に関する事項</w:t>
      </w:r>
    </w:p>
    <w:p w14:paraId="610B0E8E" w14:textId="624AEC70"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４－１　アイヌ文化の保存又は継承に資する事業</w:t>
      </w:r>
    </w:p>
    <w:p w14:paraId="0E0AE1C6" w14:textId="51BC1BC0" w:rsidR="00FE7686" w:rsidRPr="00053ACC" w:rsidRDefault="00FE7686" w:rsidP="00FE7686">
      <w:pPr>
        <w:suppressAutoHyphens/>
        <w:wordWrap w:val="0"/>
        <w:autoSpaceDE w:val="0"/>
        <w:autoSpaceDN w:val="0"/>
        <w:ind w:leftChars="118" w:left="968" w:hangingChars="300" w:hanging="720"/>
        <w:jc w:val="left"/>
        <w:textAlignment w:val="baseline"/>
        <w:rPr>
          <w:rFonts w:ascii="ＭＳ ゴシック" w:eastAsia="ＭＳ ゴシック" w:hAnsi="ＭＳ ゴシック"/>
          <w:sz w:val="24"/>
          <w:szCs w:val="24"/>
        </w:rPr>
      </w:pPr>
      <w:r w:rsidRPr="00053ACC">
        <w:rPr>
          <w:rFonts w:asciiTheme="majorEastAsia" w:eastAsiaTheme="majorEastAsia" w:hAnsiTheme="majorEastAsia" w:cs="ＭＳ 明朝" w:hint="eastAsia"/>
          <w:kern w:val="0"/>
          <w:sz w:val="24"/>
          <w:szCs w:val="24"/>
        </w:rPr>
        <w:t xml:space="preserve">　　</w:t>
      </w:r>
      <w:r w:rsidRPr="00053ACC">
        <w:rPr>
          <w:rFonts w:asciiTheme="minorEastAsia" w:hAnsiTheme="minorEastAsia" w:cs="ＭＳ 明朝" w:hint="eastAsia"/>
          <w:kern w:val="0"/>
          <w:sz w:val="24"/>
          <w:szCs w:val="24"/>
        </w:rPr>
        <w:t>■伝統的コタン再生整備事業･･･</w:t>
      </w:r>
      <w:r w:rsidRPr="00053ACC">
        <w:rPr>
          <w:rFonts w:ascii="ＭＳ ゴシック" w:eastAsia="ＭＳ ゴシック" w:hAnsi="ＭＳ ゴシック" w:hint="eastAsia"/>
          <w:sz w:val="24"/>
          <w:szCs w:val="24"/>
        </w:rPr>
        <w:t>アイヌ民族の歴史に思いを寄せるよすがにするとともに、体験学習・交流イベント・企画展・ギャラリーなどの多様なプログラム実践の場として、往時のコタンをイメージしたチセ、付帯する伝統的な建造物などで形成する空間を再現し、アイヌ文化の保存・伝承と普及啓発を図るための拠点とする。</w:t>
      </w:r>
    </w:p>
    <w:p w14:paraId="003A3854" w14:textId="77777777" w:rsidR="00DD02AC" w:rsidRPr="00053ACC" w:rsidRDefault="00DD02A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p>
    <w:p w14:paraId="548FA0B7" w14:textId="77777777" w:rsidR="00461612" w:rsidRPr="00053ACC" w:rsidRDefault="00F72DEC" w:rsidP="0046161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４－２　アイヌの伝統等に関する理解の促進に資する事業</w:t>
      </w:r>
    </w:p>
    <w:p w14:paraId="25158126" w14:textId="039DD5CB" w:rsidR="00DD02AC" w:rsidRPr="00053ACC" w:rsidRDefault="00162911"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sz w:val="24"/>
          <w:szCs w:val="24"/>
        </w:rPr>
      </w:pPr>
      <w:r w:rsidRPr="00053ACC">
        <w:rPr>
          <w:rFonts w:asciiTheme="majorEastAsia" w:eastAsiaTheme="majorEastAsia" w:hAnsiTheme="majorEastAsia" w:cs="ＭＳ 明朝" w:hint="eastAsia"/>
          <w:kern w:val="0"/>
          <w:sz w:val="24"/>
          <w:szCs w:val="24"/>
        </w:rPr>
        <w:t xml:space="preserve">　　</w:t>
      </w:r>
      <w:r w:rsidRPr="00053ACC">
        <w:rPr>
          <w:rFonts w:asciiTheme="minorEastAsia" w:hAnsiTheme="minorEastAsia" w:cs="ＭＳ 明朝" w:hint="eastAsia"/>
          <w:kern w:val="0"/>
          <w:sz w:val="24"/>
          <w:szCs w:val="24"/>
        </w:rPr>
        <w:t>■アイヌ文化の伝承と理解促進のための環境整備事業･･･</w:t>
      </w:r>
      <w:r w:rsidR="00461612" w:rsidRPr="00053ACC">
        <w:rPr>
          <w:rFonts w:ascii="ＭＳ ゴシック" w:eastAsia="ＭＳ ゴシック" w:hAnsi="ＭＳ ゴシック"/>
          <w:sz w:val="24"/>
          <w:szCs w:val="24"/>
        </w:rPr>
        <w:t>チャシ跡をはじめ、アイヌの歴史・文化にゆかりがある場所を「アイヌ伝統文化空間」として位置づけ、豊かな自然との共生の中で育まれてきたアイヌ文化を体感・実感し、理解を深めることができる拠点として整備する。</w:t>
      </w:r>
    </w:p>
    <w:p w14:paraId="69FA6948" w14:textId="77777777" w:rsidR="00612D08" w:rsidRPr="00053ACC" w:rsidRDefault="00612D08" w:rsidP="00162911">
      <w:pPr>
        <w:suppressAutoHyphens/>
        <w:wordWrap w:val="0"/>
        <w:autoSpaceDE w:val="0"/>
        <w:autoSpaceDN w:val="0"/>
        <w:ind w:leftChars="118" w:left="968" w:hangingChars="300" w:hanging="720"/>
        <w:jc w:val="left"/>
        <w:textAlignment w:val="baseline"/>
        <w:rPr>
          <w:rFonts w:ascii="ＭＳ 明朝" w:eastAsia="ＭＳ 明朝" w:hAnsi="ＭＳ 明朝" w:cs="ＭＳ 明朝"/>
          <w:kern w:val="0"/>
          <w:sz w:val="24"/>
          <w:szCs w:val="24"/>
        </w:rPr>
      </w:pPr>
    </w:p>
    <w:p w14:paraId="46A5DECD"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４－３　観光の振興その他の産業の振興に資する事業</w:t>
      </w:r>
    </w:p>
    <w:p w14:paraId="64612AAC" w14:textId="36A5A4DA" w:rsidR="00C27B53" w:rsidRPr="00053ACC" w:rsidRDefault="008637EC" w:rsidP="00BF73DC">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Pr="00053ACC">
        <w:rPr>
          <w:rFonts w:asciiTheme="minorEastAsia" w:hAnsiTheme="minorEastAsia" w:cs="ＭＳ 明朝" w:hint="eastAsia"/>
          <w:kern w:val="0"/>
          <w:sz w:val="24"/>
          <w:szCs w:val="24"/>
        </w:rPr>
        <w:t>■白糠アイヌの伝承拠点を巡るツアー開発事業（情報発信）･･･</w:t>
      </w:r>
      <w:r w:rsidR="006434B8" w:rsidRPr="00053ACC">
        <w:rPr>
          <w:rFonts w:asciiTheme="majorEastAsia" w:eastAsiaTheme="majorEastAsia" w:hAnsiTheme="majorEastAsia" w:cs="ＭＳ 明朝" w:hint="eastAsia"/>
          <w:kern w:val="0"/>
          <w:sz w:val="24"/>
          <w:szCs w:val="24"/>
        </w:rPr>
        <w:t>チャシ跡、アイヌの歴史・伝説・アイヌ語地名のゆかり</w:t>
      </w:r>
      <w:r w:rsidRPr="00053ACC">
        <w:rPr>
          <w:rFonts w:asciiTheme="majorEastAsia" w:eastAsiaTheme="majorEastAsia" w:hAnsiTheme="majorEastAsia" w:cs="ＭＳ 明朝" w:hint="eastAsia"/>
          <w:kern w:val="0"/>
          <w:sz w:val="24"/>
          <w:szCs w:val="24"/>
        </w:rPr>
        <w:t>の場所</w:t>
      </w:r>
      <w:r w:rsidR="00BA5069" w:rsidRPr="00053ACC">
        <w:rPr>
          <w:rFonts w:asciiTheme="majorEastAsia" w:eastAsiaTheme="majorEastAsia" w:hAnsiTheme="majorEastAsia" w:cs="ＭＳ 明朝" w:hint="eastAsia"/>
          <w:kern w:val="0"/>
          <w:sz w:val="24"/>
          <w:szCs w:val="24"/>
        </w:rPr>
        <w:t>を</w:t>
      </w:r>
      <w:r w:rsidR="00BF73DC" w:rsidRPr="00053ACC">
        <w:rPr>
          <w:rFonts w:asciiTheme="majorEastAsia" w:eastAsiaTheme="majorEastAsia" w:hAnsiTheme="majorEastAsia" w:cs="ＭＳ 明朝" w:hint="eastAsia"/>
          <w:kern w:val="0"/>
          <w:sz w:val="24"/>
          <w:szCs w:val="24"/>
        </w:rPr>
        <w:t>「アイヌ伝統文化空間」として情報発信するため、</w:t>
      </w:r>
      <w:r w:rsidR="00D921DF" w:rsidRPr="00053ACC">
        <w:rPr>
          <w:rFonts w:asciiTheme="majorEastAsia" w:eastAsiaTheme="majorEastAsia" w:hAnsiTheme="majorEastAsia" w:cs="ＭＳ 明朝" w:hint="eastAsia"/>
          <w:kern w:val="0"/>
          <w:sz w:val="24"/>
          <w:szCs w:val="24"/>
        </w:rPr>
        <w:t>白糠アイヌ協会の「アイヌ三大祭」を含む海外向け放送番組を制作・放送するとともに、</w:t>
      </w:r>
      <w:r w:rsidR="003573F6" w:rsidRPr="00053ACC">
        <w:rPr>
          <w:rFonts w:asciiTheme="majorEastAsia" w:eastAsiaTheme="majorEastAsia" w:hAnsiTheme="majorEastAsia" w:cs="ＭＳ 明朝" w:hint="eastAsia"/>
          <w:kern w:val="0"/>
          <w:sz w:val="24"/>
          <w:szCs w:val="24"/>
        </w:rPr>
        <w:t>モニターツアー</w:t>
      </w:r>
      <w:r w:rsidR="00D33E97" w:rsidRPr="00053ACC">
        <w:rPr>
          <w:rFonts w:asciiTheme="majorEastAsia" w:eastAsiaTheme="majorEastAsia" w:hAnsiTheme="majorEastAsia" w:cs="ＭＳ 明朝" w:hint="eastAsia"/>
          <w:kern w:val="0"/>
          <w:sz w:val="24"/>
          <w:szCs w:val="24"/>
        </w:rPr>
        <w:t>等</w:t>
      </w:r>
      <w:r w:rsidR="003573F6" w:rsidRPr="00053ACC">
        <w:rPr>
          <w:rFonts w:asciiTheme="majorEastAsia" w:eastAsiaTheme="majorEastAsia" w:hAnsiTheme="majorEastAsia" w:cs="ＭＳ 明朝" w:hint="eastAsia"/>
          <w:kern w:val="0"/>
          <w:sz w:val="24"/>
          <w:szCs w:val="24"/>
        </w:rPr>
        <w:t>を実施し、</w:t>
      </w:r>
      <w:r w:rsidR="00BF73DC" w:rsidRPr="00053ACC">
        <w:rPr>
          <w:rFonts w:asciiTheme="majorEastAsia" w:eastAsiaTheme="majorEastAsia" w:hAnsiTheme="majorEastAsia" w:cs="ＭＳ 明朝" w:hint="eastAsia"/>
          <w:kern w:val="0"/>
          <w:sz w:val="24"/>
          <w:szCs w:val="24"/>
        </w:rPr>
        <w:t>各場所の文化的</w:t>
      </w:r>
      <w:r w:rsidR="003573F6" w:rsidRPr="00053ACC">
        <w:rPr>
          <w:rFonts w:asciiTheme="majorEastAsia" w:eastAsiaTheme="majorEastAsia" w:hAnsiTheme="majorEastAsia" w:cs="ＭＳ 明朝" w:hint="eastAsia"/>
          <w:kern w:val="0"/>
          <w:sz w:val="24"/>
          <w:szCs w:val="24"/>
        </w:rPr>
        <w:t>な</w:t>
      </w:r>
      <w:r w:rsidR="00BF73DC" w:rsidRPr="00053ACC">
        <w:rPr>
          <w:rFonts w:asciiTheme="majorEastAsia" w:eastAsiaTheme="majorEastAsia" w:hAnsiTheme="majorEastAsia" w:cs="ＭＳ 明朝" w:hint="eastAsia"/>
          <w:kern w:val="0"/>
          <w:sz w:val="24"/>
          <w:szCs w:val="24"/>
        </w:rPr>
        <w:t>価値</w:t>
      </w:r>
      <w:r w:rsidR="003573F6" w:rsidRPr="00053ACC">
        <w:rPr>
          <w:rFonts w:asciiTheme="majorEastAsia" w:eastAsiaTheme="majorEastAsia" w:hAnsiTheme="majorEastAsia" w:cs="ＭＳ 明朝" w:hint="eastAsia"/>
          <w:kern w:val="0"/>
          <w:sz w:val="24"/>
          <w:szCs w:val="24"/>
        </w:rPr>
        <w:t>や</w:t>
      </w:r>
      <w:r w:rsidR="00BA5069" w:rsidRPr="00053ACC">
        <w:rPr>
          <w:rFonts w:asciiTheme="majorEastAsia" w:eastAsiaTheme="majorEastAsia" w:hAnsiTheme="majorEastAsia" w:cs="ＭＳ 明朝" w:hint="eastAsia"/>
          <w:kern w:val="0"/>
          <w:sz w:val="24"/>
          <w:szCs w:val="24"/>
        </w:rPr>
        <w:t>観光素材の可能性を検証</w:t>
      </w:r>
      <w:r w:rsidR="00352606" w:rsidRPr="00053ACC">
        <w:rPr>
          <w:rFonts w:asciiTheme="majorEastAsia" w:eastAsiaTheme="majorEastAsia" w:hAnsiTheme="majorEastAsia" w:cs="ＭＳ 明朝" w:hint="eastAsia"/>
          <w:kern w:val="0"/>
          <w:sz w:val="24"/>
          <w:szCs w:val="24"/>
        </w:rPr>
        <w:t>する</w:t>
      </w:r>
      <w:r w:rsidR="003573F6" w:rsidRPr="00053ACC">
        <w:rPr>
          <w:rFonts w:asciiTheme="majorEastAsia" w:eastAsiaTheme="majorEastAsia" w:hAnsiTheme="majorEastAsia" w:cs="ＭＳ 明朝" w:hint="eastAsia"/>
          <w:kern w:val="0"/>
          <w:sz w:val="24"/>
          <w:szCs w:val="24"/>
        </w:rPr>
        <w:t>。また、</w:t>
      </w:r>
      <w:r w:rsidR="00BA5069" w:rsidRPr="00053ACC">
        <w:rPr>
          <w:rFonts w:asciiTheme="majorEastAsia" w:eastAsiaTheme="majorEastAsia" w:hAnsiTheme="majorEastAsia" w:cs="ＭＳ 明朝" w:hint="eastAsia"/>
          <w:kern w:val="0"/>
          <w:sz w:val="24"/>
          <w:szCs w:val="24"/>
        </w:rPr>
        <w:t>インターネットを活用し</w:t>
      </w:r>
      <w:r w:rsidR="00D921DF" w:rsidRPr="00053ACC">
        <w:rPr>
          <w:rFonts w:asciiTheme="majorEastAsia" w:eastAsiaTheme="majorEastAsia" w:hAnsiTheme="majorEastAsia" w:cs="ＭＳ 明朝" w:hint="eastAsia"/>
          <w:kern w:val="0"/>
          <w:sz w:val="24"/>
          <w:szCs w:val="24"/>
        </w:rPr>
        <w:t>てアイヌ</w:t>
      </w:r>
      <w:r w:rsidR="003573F6" w:rsidRPr="00053ACC">
        <w:rPr>
          <w:rFonts w:asciiTheme="majorEastAsia" w:eastAsiaTheme="majorEastAsia" w:hAnsiTheme="majorEastAsia" w:cs="ＭＳ 明朝" w:hint="eastAsia"/>
          <w:kern w:val="0"/>
          <w:sz w:val="24"/>
          <w:szCs w:val="24"/>
        </w:rPr>
        <w:t>文化の魅力</w:t>
      </w:r>
      <w:r w:rsidR="00222A97" w:rsidRPr="00053ACC">
        <w:rPr>
          <w:rFonts w:asciiTheme="majorEastAsia" w:eastAsiaTheme="majorEastAsia" w:hAnsiTheme="majorEastAsia" w:cs="ＭＳ 明朝" w:hint="eastAsia"/>
          <w:kern w:val="0"/>
          <w:sz w:val="24"/>
          <w:szCs w:val="24"/>
        </w:rPr>
        <w:t>を</w:t>
      </w:r>
      <w:r w:rsidR="00352606" w:rsidRPr="00053ACC">
        <w:rPr>
          <w:rFonts w:asciiTheme="majorEastAsia" w:eastAsiaTheme="majorEastAsia" w:hAnsiTheme="majorEastAsia" w:cs="ＭＳ 明朝" w:hint="eastAsia"/>
          <w:kern w:val="0"/>
          <w:sz w:val="24"/>
          <w:szCs w:val="24"/>
        </w:rPr>
        <w:t>発信</w:t>
      </w:r>
      <w:r w:rsidR="003573F6" w:rsidRPr="00053ACC">
        <w:rPr>
          <w:rFonts w:asciiTheme="majorEastAsia" w:eastAsiaTheme="majorEastAsia" w:hAnsiTheme="majorEastAsia" w:cs="ＭＳ 明朝" w:hint="eastAsia"/>
          <w:kern w:val="0"/>
          <w:sz w:val="24"/>
          <w:szCs w:val="24"/>
        </w:rPr>
        <w:t>する。</w:t>
      </w:r>
    </w:p>
    <w:p w14:paraId="7EAEFE45" w14:textId="77777777" w:rsidR="00612D08" w:rsidRPr="00053ACC" w:rsidRDefault="00612D08" w:rsidP="00C27B53">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p>
    <w:p w14:paraId="1A5D8B97"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４－４　地域内若しくは地域間の交流又は国際交流の促進に資する事業</w:t>
      </w:r>
    </w:p>
    <w:p w14:paraId="11C0D056" w14:textId="0593639F" w:rsidR="00DD02AC" w:rsidRPr="00053ACC" w:rsidRDefault="00BF5E8C" w:rsidP="008637EC">
      <w:pPr>
        <w:suppressAutoHyphens/>
        <w:wordWrap w:val="0"/>
        <w:autoSpaceDE w:val="0"/>
        <w:autoSpaceDN w:val="0"/>
        <w:ind w:leftChars="118" w:left="968" w:hangingChars="300" w:hanging="720"/>
        <w:jc w:val="left"/>
        <w:textAlignment w:val="baseline"/>
        <w:rPr>
          <w:rFonts w:asciiTheme="majorEastAsia" w:eastAsiaTheme="majorEastAsia" w:hAnsiTheme="majorEastAsia"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Pr="00053ACC">
        <w:rPr>
          <w:rFonts w:asciiTheme="minorEastAsia" w:hAnsiTheme="minorEastAsia" w:cs="ＭＳ 明朝" w:hint="eastAsia"/>
          <w:kern w:val="0"/>
          <w:sz w:val="24"/>
          <w:szCs w:val="24"/>
        </w:rPr>
        <w:t>■</w:t>
      </w:r>
      <w:r w:rsidR="00360A6D" w:rsidRPr="00053ACC">
        <w:rPr>
          <w:rFonts w:asciiTheme="minorEastAsia" w:hAnsiTheme="minorEastAsia" w:cs="ＭＳ 明朝" w:hint="eastAsia"/>
          <w:kern w:val="0"/>
          <w:sz w:val="24"/>
          <w:szCs w:val="24"/>
        </w:rPr>
        <w:t>人材</w:t>
      </w:r>
      <w:r w:rsidR="008637EC" w:rsidRPr="00053ACC">
        <w:rPr>
          <w:rFonts w:asciiTheme="minorEastAsia" w:hAnsiTheme="minorEastAsia" w:cs="ＭＳ 明朝" w:hint="eastAsia"/>
          <w:kern w:val="0"/>
          <w:sz w:val="24"/>
          <w:szCs w:val="24"/>
        </w:rPr>
        <w:t>育成のための学習支援事業･･･</w:t>
      </w:r>
      <w:r w:rsidR="000B21C5" w:rsidRPr="00053ACC">
        <w:rPr>
          <w:rFonts w:ascii="ＭＳ ゴシック" w:eastAsia="ＭＳ ゴシック" w:hAnsi="ＭＳ ゴシック" w:cs="ＭＳ 明朝" w:hint="eastAsia"/>
          <w:kern w:val="0"/>
          <w:sz w:val="24"/>
          <w:szCs w:val="24"/>
        </w:rPr>
        <w:t>学習習慣と基礎学力の定着を図るとともに、ふるさとへの愛着心と地域に生きる意欲を喚起し、次代のまちを自ら創造する人材を育成するため、具体的には</w:t>
      </w:r>
      <w:r w:rsidR="001A4141" w:rsidRPr="00053ACC">
        <w:rPr>
          <w:rFonts w:ascii="ＭＳ ゴシック" w:eastAsia="ＭＳ ゴシック" w:hAnsi="ＭＳ ゴシック" w:cs="ＭＳ 明朝" w:hint="eastAsia"/>
          <w:kern w:val="0"/>
          <w:sz w:val="24"/>
          <w:szCs w:val="24"/>
        </w:rPr>
        <w:t>講師</w:t>
      </w:r>
      <w:r w:rsidR="002039AE" w:rsidRPr="00053ACC">
        <w:rPr>
          <w:rFonts w:ascii="ＭＳ ゴシック" w:eastAsia="ＭＳ ゴシック" w:hAnsi="ＭＳ ゴシック" w:cs="ＭＳ 明朝" w:hint="eastAsia"/>
          <w:kern w:val="0"/>
          <w:sz w:val="24"/>
          <w:szCs w:val="24"/>
        </w:rPr>
        <w:t>を</w:t>
      </w:r>
      <w:r w:rsidR="001A4141" w:rsidRPr="00053ACC">
        <w:rPr>
          <w:rFonts w:ascii="ＭＳ ゴシック" w:eastAsia="ＭＳ ゴシック" w:hAnsi="ＭＳ ゴシック" w:cs="ＭＳ 明朝" w:hint="eastAsia"/>
          <w:kern w:val="0"/>
          <w:sz w:val="24"/>
          <w:szCs w:val="24"/>
        </w:rPr>
        <w:t>雇用して</w:t>
      </w:r>
      <w:r w:rsidR="00D33E97" w:rsidRPr="00053ACC">
        <w:rPr>
          <w:rFonts w:ascii="ＭＳ ゴシック" w:eastAsia="ＭＳ ゴシック" w:hAnsi="ＭＳ ゴシック" w:cs="ＭＳ 明朝" w:hint="eastAsia"/>
          <w:kern w:val="0"/>
          <w:sz w:val="24"/>
          <w:szCs w:val="24"/>
        </w:rPr>
        <w:t>年少期からの幼児を対象とした教育サポート、</w:t>
      </w:r>
      <w:r w:rsidR="008637EC" w:rsidRPr="00053ACC">
        <w:rPr>
          <w:rFonts w:ascii="ＭＳ ゴシック" w:eastAsia="ＭＳ ゴシック" w:hAnsi="ＭＳ ゴシック" w:cs="ＭＳ 明朝" w:hint="eastAsia"/>
          <w:kern w:val="0"/>
          <w:sz w:val="24"/>
          <w:szCs w:val="24"/>
        </w:rPr>
        <w:t>小学生</w:t>
      </w:r>
      <w:r w:rsidR="00B83FE6" w:rsidRPr="00053ACC">
        <w:rPr>
          <w:rFonts w:ascii="ＭＳ ゴシック" w:eastAsia="ＭＳ ゴシック" w:hAnsi="ＭＳ ゴシック" w:cs="ＭＳ 明朝" w:hint="eastAsia"/>
          <w:kern w:val="0"/>
          <w:sz w:val="24"/>
          <w:szCs w:val="24"/>
        </w:rPr>
        <w:t>等</w:t>
      </w:r>
      <w:r w:rsidR="008637EC" w:rsidRPr="00053ACC">
        <w:rPr>
          <w:rFonts w:ascii="ＭＳ ゴシック" w:eastAsia="ＭＳ ゴシック" w:hAnsi="ＭＳ ゴシック" w:cs="ＭＳ 明朝" w:hint="eastAsia"/>
          <w:kern w:val="0"/>
          <w:sz w:val="24"/>
          <w:szCs w:val="24"/>
        </w:rPr>
        <w:t>を対象とした放課後学習サポート、主に白糠高等学校の生徒を対象とした公営塾の運営など、アイヌ文化等を担う子どもの学習支援を行</w:t>
      </w:r>
      <w:r w:rsidR="001A4141" w:rsidRPr="00053ACC">
        <w:rPr>
          <w:rFonts w:ascii="ＭＳ ゴシック" w:eastAsia="ＭＳ ゴシック" w:hAnsi="ＭＳ ゴシック" w:cs="ＭＳ 明朝" w:hint="eastAsia"/>
          <w:kern w:val="0"/>
          <w:sz w:val="24"/>
          <w:szCs w:val="24"/>
        </w:rPr>
        <w:t>う</w:t>
      </w:r>
      <w:r w:rsidR="00C96485" w:rsidRPr="00053ACC">
        <w:rPr>
          <w:rFonts w:ascii="ＭＳ ゴシック" w:eastAsia="ＭＳ ゴシック" w:hAnsi="ＭＳ ゴシック" w:cs="ＭＳ 明朝" w:hint="eastAsia"/>
          <w:kern w:val="0"/>
          <w:sz w:val="24"/>
          <w:szCs w:val="24"/>
        </w:rPr>
        <w:t>。</w:t>
      </w:r>
    </w:p>
    <w:p w14:paraId="2D053ABA" w14:textId="77777777" w:rsidR="00BB5E98" w:rsidRPr="00053ACC" w:rsidRDefault="00BB5E98" w:rsidP="008637EC">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3CAAAFFC" w14:textId="6B084237" w:rsidR="00A224D3" w:rsidRDefault="008637EC" w:rsidP="00A224D3">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Pr="00053ACC">
        <w:rPr>
          <w:rFonts w:asciiTheme="minorEastAsia" w:hAnsiTheme="minorEastAsia" w:cs="ＭＳ 明朝" w:hint="eastAsia"/>
          <w:kern w:val="0"/>
          <w:sz w:val="24"/>
          <w:szCs w:val="24"/>
        </w:rPr>
        <w:t>■中学生・高校生海外研修等事業･･･</w:t>
      </w:r>
      <w:r w:rsidR="0059540C" w:rsidRPr="00053ACC">
        <w:rPr>
          <w:rFonts w:ascii="ＭＳ ゴシック" w:eastAsia="ＭＳ ゴシック" w:hAnsi="ＭＳ ゴシック" w:cs="ＭＳ 明朝" w:hint="eastAsia"/>
          <w:kern w:val="0"/>
          <w:sz w:val="24"/>
          <w:szCs w:val="24"/>
        </w:rPr>
        <w:t>中学生・高校生が、</w:t>
      </w:r>
      <w:r w:rsidR="00517BD1" w:rsidRPr="00053ACC">
        <w:rPr>
          <w:rFonts w:ascii="ＭＳ ゴシック" w:eastAsia="ＭＳ ゴシック" w:hAnsi="ＭＳ ゴシック" w:cs="ＭＳ 明朝" w:hint="eastAsia"/>
          <w:kern w:val="0"/>
          <w:sz w:val="24"/>
          <w:szCs w:val="24"/>
        </w:rPr>
        <w:t>海外の先住民族の文化を学び、また相手に対して</w:t>
      </w:r>
      <w:r w:rsidR="00461D86" w:rsidRPr="00053ACC">
        <w:rPr>
          <w:rFonts w:ascii="ＭＳ ゴシック" w:eastAsia="ＭＳ ゴシック" w:hAnsi="ＭＳ ゴシック" w:cs="ＭＳ 明朝" w:hint="eastAsia"/>
          <w:kern w:val="0"/>
          <w:sz w:val="24"/>
          <w:szCs w:val="24"/>
        </w:rPr>
        <w:t>地域の</w:t>
      </w:r>
      <w:r w:rsidR="0044194C" w:rsidRPr="00053ACC">
        <w:rPr>
          <w:rFonts w:ascii="ＭＳ ゴシック" w:eastAsia="ＭＳ ゴシック" w:hAnsi="ＭＳ ゴシック" w:cs="ＭＳ 明朝" w:hint="eastAsia"/>
          <w:kern w:val="0"/>
          <w:sz w:val="24"/>
          <w:szCs w:val="24"/>
        </w:rPr>
        <w:t>アイヌ文化を紹介</w:t>
      </w:r>
      <w:r w:rsidR="009F6FBA" w:rsidRPr="00053ACC">
        <w:rPr>
          <w:rFonts w:ascii="ＭＳ ゴシック" w:eastAsia="ＭＳ ゴシック" w:hAnsi="ＭＳ ゴシック" w:cs="ＭＳ 明朝" w:hint="eastAsia"/>
          <w:kern w:val="0"/>
          <w:sz w:val="24"/>
          <w:szCs w:val="24"/>
        </w:rPr>
        <w:t>することで、互いの文化についての理解を深め</w:t>
      </w:r>
      <w:r w:rsidR="002D00DC" w:rsidRPr="00053ACC">
        <w:rPr>
          <w:rFonts w:ascii="ＭＳ ゴシック" w:eastAsia="ＭＳ ゴシック" w:hAnsi="ＭＳ ゴシック" w:cs="ＭＳ 明朝" w:hint="eastAsia"/>
          <w:kern w:val="0"/>
          <w:sz w:val="24"/>
          <w:szCs w:val="24"/>
        </w:rPr>
        <w:t>、</w:t>
      </w:r>
      <w:r w:rsidR="009F6FBA" w:rsidRPr="00053ACC">
        <w:rPr>
          <w:rFonts w:ascii="ＭＳ ゴシック" w:eastAsia="ＭＳ ゴシック" w:hAnsi="ＭＳ ゴシック" w:cs="ＭＳ 明朝" w:hint="eastAsia"/>
          <w:kern w:val="0"/>
          <w:sz w:val="24"/>
          <w:szCs w:val="24"/>
        </w:rPr>
        <w:t>共生社会の在り方について学習し、将来の地域を担う人材を育成する</w:t>
      </w:r>
      <w:r w:rsidR="0044194C" w:rsidRPr="00053ACC">
        <w:rPr>
          <w:rFonts w:ascii="ＭＳ ゴシック" w:eastAsia="ＭＳ ゴシック" w:hAnsi="ＭＳ ゴシック" w:cs="ＭＳ 明朝" w:hint="eastAsia"/>
          <w:kern w:val="0"/>
          <w:sz w:val="24"/>
          <w:szCs w:val="24"/>
        </w:rPr>
        <w:t>。</w:t>
      </w:r>
    </w:p>
    <w:p w14:paraId="36E11771" w14:textId="77777777" w:rsidR="00053ACC" w:rsidRPr="00053ACC" w:rsidRDefault="00053ACC" w:rsidP="00A224D3">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7B2E3C25" w14:textId="09B1B678" w:rsidR="00BF5E8C" w:rsidRDefault="00053ACC" w:rsidP="00053ACC">
      <w:pPr>
        <w:suppressAutoHyphens/>
        <w:wordWrap w:val="0"/>
        <w:autoSpaceDE w:val="0"/>
        <w:autoSpaceDN w:val="0"/>
        <w:ind w:leftChars="218" w:left="938" w:hangingChars="200" w:hanging="480"/>
        <w:jc w:val="left"/>
        <w:textAlignment w:val="baseline"/>
        <w:rPr>
          <w:rFonts w:ascii="ＭＳ ゴシック" w:eastAsia="ＭＳ ゴシック" w:hAnsi="ＭＳ ゴシック"/>
          <w:sz w:val="24"/>
          <w:szCs w:val="24"/>
        </w:rPr>
      </w:pPr>
      <w:r w:rsidRPr="00053ACC">
        <w:rPr>
          <w:rFonts w:ascii="ＭＳ ゴシック" w:eastAsia="ＭＳ ゴシック" w:hAnsi="ＭＳ ゴシック" w:hint="eastAsia"/>
          <w:sz w:val="24"/>
          <w:szCs w:val="24"/>
        </w:rPr>
        <w:t xml:space="preserve">　</w:t>
      </w:r>
      <w:r w:rsidRPr="00053ACC">
        <w:rPr>
          <w:rFonts w:asciiTheme="minorEastAsia" w:hAnsiTheme="minorEastAsia" w:cs="ＭＳ 明朝" w:hint="eastAsia"/>
          <w:kern w:val="0"/>
          <w:sz w:val="24"/>
          <w:szCs w:val="24"/>
        </w:rPr>
        <w:t>■白糠生活館改築整備事業･･･</w:t>
      </w:r>
      <w:r w:rsidRPr="00053ACC">
        <w:rPr>
          <w:rFonts w:ascii="ＭＳ ゴシック" w:eastAsia="ＭＳ ゴシック" w:hAnsi="ＭＳ ゴシック" w:cs="ＭＳ 明朝" w:hint="eastAsia"/>
          <w:kern w:val="0"/>
          <w:sz w:val="24"/>
          <w:szCs w:val="24"/>
        </w:rPr>
        <w:t>アイヌ関連団体の活動拠点として団体事務局があるほか、アイヌ語講座、リムセ練習、また祭事に用いる道具などの作成・活動場所になっている白糠生活館の老朽化が進行していることから、施設の改修・改築を図り、</w:t>
      </w:r>
      <w:r w:rsidRPr="00053ACC">
        <w:rPr>
          <w:rFonts w:ascii="ＭＳ ゴシック" w:eastAsia="ＭＳ ゴシック" w:hAnsi="ＭＳ ゴシック" w:hint="eastAsia"/>
          <w:sz w:val="24"/>
          <w:szCs w:val="24"/>
        </w:rPr>
        <w:t>アイヌ文化の伝承と理解促進を図るための拠点として整備する。</w:t>
      </w:r>
    </w:p>
    <w:p w14:paraId="01B1C8BB" w14:textId="77777777" w:rsidR="00053ACC" w:rsidRPr="00053ACC" w:rsidRDefault="00053ACC" w:rsidP="00053ACC">
      <w:pPr>
        <w:suppressAutoHyphens/>
        <w:wordWrap w:val="0"/>
        <w:autoSpaceDE w:val="0"/>
        <w:autoSpaceDN w:val="0"/>
        <w:ind w:leftChars="218" w:left="938" w:hangingChars="200" w:hanging="480"/>
        <w:jc w:val="left"/>
        <w:textAlignment w:val="baseline"/>
        <w:rPr>
          <w:rFonts w:ascii="ＭＳ 明朝" w:eastAsia="ＭＳ 明朝" w:hAnsi="ＭＳ 明朝" w:cs="ＭＳ 明朝"/>
          <w:kern w:val="0"/>
          <w:sz w:val="24"/>
          <w:szCs w:val="24"/>
        </w:rPr>
      </w:pPr>
    </w:p>
    <w:p w14:paraId="37C66355"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Times New Roman"/>
          <w:kern w:val="0"/>
          <w:sz w:val="24"/>
          <w:szCs w:val="24"/>
        </w:rPr>
      </w:pPr>
      <w:r w:rsidRPr="00053ACC">
        <w:rPr>
          <w:rFonts w:ascii="ＭＳ 明朝" w:eastAsia="ＭＳ 明朝" w:hAnsi="ＭＳ 明朝" w:cs="ＭＳ 明朝" w:hint="eastAsia"/>
          <w:kern w:val="0"/>
          <w:sz w:val="24"/>
          <w:szCs w:val="24"/>
        </w:rPr>
        <w:t xml:space="preserve">５　計画期間　</w:t>
      </w:r>
    </w:p>
    <w:p w14:paraId="50DD9283" w14:textId="6F74EDEA" w:rsidR="00DD02AC" w:rsidRPr="00053ACC" w:rsidRDefault="00DD02AC" w:rsidP="00F72DEC">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アイヌ</w:t>
      </w:r>
      <w:r w:rsidR="00C15F92" w:rsidRPr="00053ACC">
        <w:rPr>
          <w:rFonts w:ascii="ＭＳ ゴシック" w:eastAsia="ＭＳ ゴシック" w:hAnsi="ＭＳ ゴシック" w:cs="ＭＳ 明朝" w:hint="eastAsia"/>
          <w:kern w:val="0"/>
          <w:sz w:val="24"/>
          <w:szCs w:val="24"/>
        </w:rPr>
        <w:t>施策</w:t>
      </w:r>
      <w:r w:rsidRPr="00053ACC">
        <w:rPr>
          <w:rFonts w:ascii="ＭＳ ゴシック" w:eastAsia="ＭＳ ゴシック" w:hAnsi="ＭＳ ゴシック" w:cs="ＭＳ 明朝" w:hint="eastAsia"/>
          <w:kern w:val="0"/>
          <w:sz w:val="24"/>
          <w:szCs w:val="24"/>
        </w:rPr>
        <w:t>推進</w:t>
      </w:r>
      <w:r w:rsidR="00C15F92" w:rsidRPr="00053ACC">
        <w:rPr>
          <w:rFonts w:ascii="ＭＳ ゴシック" w:eastAsia="ＭＳ ゴシック" w:hAnsi="ＭＳ ゴシック" w:cs="ＭＳ 明朝" w:hint="eastAsia"/>
          <w:kern w:val="0"/>
          <w:sz w:val="24"/>
          <w:szCs w:val="24"/>
        </w:rPr>
        <w:t>地域</w:t>
      </w:r>
      <w:r w:rsidR="00B83FE6" w:rsidRPr="00053ACC">
        <w:rPr>
          <w:rFonts w:ascii="ＭＳ ゴシック" w:eastAsia="ＭＳ ゴシック" w:hAnsi="ＭＳ ゴシック" w:cs="ＭＳ 明朝" w:hint="eastAsia"/>
          <w:kern w:val="0"/>
          <w:sz w:val="24"/>
          <w:szCs w:val="24"/>
        </w:rPr>
        <w:t>計画認定の日から令和11</w:t>
      </w:r>
      <w:r w:rsidRPr="00053ACC">
        <w:rPr>
          <w:rFonts w:ascii="ＭＳ ゴシック" w:eastAsia="ＭＳ ゴシック" w:hAnsi="ＭＳ ゴシック" w:cs="ＭＳ 明朝" w:hint="eastAsia"/>
          <w:kern w:val="0"/>
          <w:sz w:val="24"/>
          <w:szCs w:val="24"/>
        </w:rPr>
        <w:t>年３月31日まで</w:t>
      </w:r>
    </w:p>
    <w:p w14:paraId="5F4A953D" w14:textId="77777777" w:rsidR="00DD02AC" w:rsidRPr="00053ACC" w:rsidRDefault="00DD02A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4B4C2358"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６　法第</w:t>
      </w:r>
      <w:r w:rsidRPr="00053ACC">
        <w:rPr>
          <w:rFonts w:ascii="ＭＳ 明朝" w:eastAsia="ＭＳ 明朝" w:hAnsi="ＭＳ 明朝" w:cs="ＭＳ 明朝"/>
          <w:kern w:val="0"/>
          <w:sz w:val="24"/>
          <w:szCs w:val="24"/>
        </w:rPr>
        <w:t>15</w:t>
      </w:r>
      <w:r w:rsidRPr="00053ACC">
        <w:rPr>
          <w:rFonts w:ascii="ＭＳ 明朝" w:eastAsia="ＭＳ 明朝" w:hAnsi="ＭＳ 明朝" w:cs="ＭＳ 明朝" w:hint="eastAsia"/>
          <w:kern w:val="0"/>
          <w:sz w:val="24"/>
          <w:szCs w:val="24"/>
        </w:rPr>
        <w:t>条第１項の交付金を充てて行う事業の内容、期間及び事業費</w:t>
      </w:r>
    </w:p>
    <w:p w14:paraId="42F4CD2C" w14:textId="77777777" w:rsidR="002E06E7" w:rsidRPr="00053ACC" w:rsidRDefault="002E06E7"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w:t>
      </w:r>
      <w:r w:rsidR="00680570" w:rsidRPr="00053ACC">
        <w:rPr>
          <w:rFonts w:ascii="ＭＳ 明朝" w:eastAsia="ＭＳ 明朝" w:hAnsi="ＭＳ 明朝" w:cs="ＭＳ 明朝" w:hint="eastAsia"/>
          <w:kern w:val="0"/>
          <w:sz w:val="24"/>
          <w:szCs w:val="24"/>
        </w:rPr>
        <w:t>１</w:t>
      </w:r>
      <w:r w:rsidRPr="00053ACC">
        <w:rPr>
          <w:rFonts w:ascii="ＭＳ 明朝" w:eastAsia="ＭＳ 明朝" w:hAnsi="ＭＳ 明朝" w:cs="ＭＳ 明朝" w:hint="eastAsia"/>
          <w:kern w:val="0"/>
          <w:sz w:val="24"/>
          <w:szCs w:val="24"/>
        </w:rPr>
        <w:t>）文化振興事業</w:t>
      </w:r>
    </w:p>
    <w:p w14:paraId="446FE188" w14:textId="7D86F7A3" w:rsidR="00162911" w:rsidRPr="00053ACC" w:rsidRDefault="00162911" w:rsidP="00162911">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明朝" w:eastAsia="ＭＳ 明朝" w:hAnsi="ＭＳ 明朝"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事業内容</w:t>
      </w:r>
      <w:r w:rsidR="00FE7686" w:rsidRPr="00053ACC">
        <w:rPr>
          <w:rFonts w:ascii="ＭＳ ゴシック" w:eastAsia="ＭＳ ゴシック" w:hAnsi="ＭＳ ゴシック" w:cs="ＭＳ 明朝" w:hint="eastAsia"/>
          <w:kern w:val="0"/>
          <w:sz w:val="24"/>
          <w:szCs w:val="24"/>
        </w:rPr>
        <w:t>４－１及び</w:t>
      </w:r>
      <w:r w:rsidRPr="00053ACC">
        <w:rPr>
          <w:rFonts w:ascii="ＭＳ ゴシック" w:eastAsia="ＭＳ ゴシック" w:hAnsi="ＭＳ ゴシック" w:cs="ＭＳ 明朝" w:hint="eastAsia"/>
          <w:kern w:val="0"/>
          <w:sz w:val="24"/>
          <w:szCs w:val="24"/>
        </w:rPr>
        <w:t>４－２と同じ</w:t>
      </w:r>
    </w:p>
    <w:p w14:paraId="132C025D" w14:textId="69A24E03" w:rsidR="00162911" w:rsidRPr="00053ACC" w:rsidRDefault="00016DC4" w:rsidP="00016DC4">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事業期間：令和</w:t>
      </w:r>
      <w:r w:rsidR="006F4F08" w:rsidRPr="00053ACC">
        <w:rPr>
          <w:rFonts w:ascii="ＭＳ ゴシック" w:eastAsia="ＭＳ ゴシック" w:hAnsi="ＭＳ ゴシック" w:cs="ＭＳ 明朝" w:hint="eastAsia"/>
          <w:kern w:val="0"/>
          <w:sz w:val="24"/>
          <w:szCs w:val="24"/>
        </w:rPr>
        <w:t>６</w:t>
      </w:r>
      <w:r w:rsidRPr="00053ACC">
        <w:rPr>
          <w:rFonts w:ascii="ＭＳ ゴシック" w:eastAsia="ＭＳ ゴシック" w:hAnsi="ＭＳ ゴシック" w:cs="ＭＳ 明朝" w:hint="eastAsia"/>
          <w:kern w:val="0"/>
          <w:sz w:val="24"/>
          <w:szCs w:val="24"/>
        </w:rPr>
        <w:t>年度～令和</w:t>
      </w:r>
      <w:r w:rsidR="00CA777C" w:rsidRPr="00053ACC">
        <w:rPr>
          <w:rFonts w:ascii="ＭＳ ゴシック" w:eastAsia="ＭＳ ゴシック" w:hAnsi="ＭＳ ゴシック" w:cs="ＭＳ 明朝" w:hint="eastAsia"/>
          <w:kern w:val="0"/>
          <w:sz w:val="24"/>
          <w:szCs w:val="24"/>
        </w:rPr>
        <w:t>10</w:t>
      </w:r>
      <w:r w:rsidR="00162911" w:rsidRPr="00053ACC">
        <w:rPr>
          <w:rFonts w:ascii="ＭＳ ゴシック" w:eastAsia="ＭＳ ゴシック" w:hAnsi="ＭＳ ゴシック" w:cs="ＭＳ 明朝" w:hint="eastAsia"/>
          <w:kern w:val="0"/>
          <w:sz w:val="24"/>
          <w:szCs w:val="24"/>
        </w:rPr>
        <w:t>年度</w:t>
      </w:r>
    </w:p>
    <w:p w14:paraId="1A63691A" w14:textId="4F1C55DE" w:rsidR="00162911" w:rsidRPr="00053ACC" w:rsidRDefault="00162911" w:rsidP="00162911">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事業費：</w:t>
      </w:r>
      <w:r w:rsidR="000652A7">
        <w:rPr>
          <w:rFonts w:ascii="ＭＳ ゴシック" w:eastAsia="ＭＳ ゴシック" w:hAnsi="ＭＳ ゴシック" w:cs="ＭＳ 明朝" w:hint="eastAsia"/>
          <w:kern w:val="0"/>
          <w:sz w:val="24"/>
          <w:szCs w:val="24"/>
        </w:rPr>
        <w:t>12</w:t>
      </w:r>
      <w:r w:rsidR="00421338" w:rsidRPr="00053ACC">
        <w:rPr>
          <w:rFonts w:ascii="ＭＳ ゴシック" w:eastAsia="ＭＳ ゴシック" w:hAnsi="ＭＳ ゴシック" w:cs="ＭＳ 明朝" w:hint="eastAsia"/>
          <w:kern w:val="0"/>
          <w:sz w:val="24"/>
          <w:szCs w:val="24"/>
        </w:rPr>
        <w:t>,</w:t>
      </w:r>
      <w:r w:rsidR="00665985" w:rsidRPr="00053ACC">
        <w:rPr>
          <w:rFonts w:ascii="ＭＳ ゴシック" w:eastAsia="ＭＳ ゴシック" w:hAnsi="ＭＳ ゴシック" w:cs="ＭＳ 明朝"/>
          <w:kern w:val="0"/>
          <w:sz w:val="24"/>
          <w:szCs w:val="24"/>
        </w:rPr>
        <w:t>000</w:t>
      </w:r>
      <w:r w:rsidRPr="00053ACC">
        <w:rPr>
          <w:rFonts w:ascii="ＭＳ ゴシック" w:eastAsia="ＭＳ ゴシック" w:hAnsi="ＭＳ ゴシック" w:cs="ＭＳ 明朝" w:hint="eastAsia"/>
          <w:kern w:val="0"/>
          <w:sz w:val="24"/>
          <w:szCs w:val="24"/>
        </w:rPr>
        <w:t>千円</w:t>
      </w:r>
    </w:p>
    <w:p w14:paraId="72C3D093" w14:textId="77777777" w:rsidR="00C15F92" w:rsidRPr="00053ACC" w:rsidRDefault="00C15F92" w:rsidP="00162911">
      <w:pPr>
        <w:suppressAutoHyphens/>
        <w:wordWrap w:val="0"/>
        <w:autoSpaceDE w:val="0"/>
        <w:autoSpaceDN w:val="0"/>
        <w:jc w:val="left"/>
        <w:textAlignment w:val="baseline"/>
        <w:rPr>
          <w:rFonts w:ascii="ＭＳ 明朝" w:eastAsia="ＭＳ 明朝" w:hAnsi="ＭＳ 明朝" w:cs="ＭＳ 明朝"/>
          <w:kern w:val="0"/>
          <w:sz w:val="24"/>
          <w:szCs w:val="24"/>
        </w:rPr>
      </w:pPr>
    </w:p>
    <w:p w14:paraId="5D259834" w14:textId="77777777" w:rsidR="00C15F92" w:rsidRPr="00053ACC" w:rsidRDefault="002A1B2A" w:rsidP="00C15F9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w:t>
      </w:r>
      <w:r w:rsidR="00680570" w:rsidRPr="00053ACC">
        <w:rPr>
          <w:rFonts w:ascii="ＭＳ 明朝" w:eastAsia="ＭＳ 明朝" w:hAnsi="ＭＳ 明朝" w:cs="ＭＳ 明朝" w:hint="eastAsia"/>
          <w:kern w:val="0"/>
          <w:sz w:val="24"/>
          <w:szCs w:val="24"/>
        </w:rPr>
        <w:t>２</w:t>
      </w:r>
      <w:r w:rsidRPr="00053ACC">
        <w:rPr>
          <w:rFonts w:ascii="ＭＳ 明朝" w:eastAsia="ＭＳ 明朝" w:hAnsi="ＭＳ 明朝" w:cs="ＭＳ 明朝" w:hint="eastAsia"/>
          <w:kern w:val="0"/>
          <w:sz w:val="24"/>
          <w:szCs w:val="24"/>
        </w:rPr>
        <w:t>）地域・産業振興事業</w:t>
      </w:r>
    </w:p>
    <w:p w14:paraId="064CE606" w14:textId="77777777" w:rsidR="00D83860" w:rsidRPr="00053ACC" w:rsidRDefault="00C15F92" w:rsidP="00C15F92">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2219D9" w:rsidRPr="00053ACC">
        <w:rPr>
          <w:rFonts w:ascii="ＭＳ 明朝" w:eastAsia="ＭＳ 明朝" w:hAnsi="ＭＳ 明朝"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事業内容４－３と同じ</w:t>
      </w:r>
    </w:p>
    <w:p w14:paraId="4F213392" w14:textId="72C224D1" w:rsidR="002A1B2A" w:rsidRPr="00053ACC" w:rsidRDefault="00594A5B" w:rsidP="002A1B2A">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219D9"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事業期間：令和</w:t>
      </w:r>
      <w:r w:rsidR="006F4F08" w:rsidRPr="00053ACC">
        <w:rPr>
          <w:rFonts w:ascii="ＭＳ ゴシック" w:eastAsia="ＭＳ ゴシック" w:hAnsi="ＭＳ ゴシック" w:cs="ＭＳ 明朝" w:hint="eastAsia"/>
          <w:kern w:val="0"/>
          <w:sz w:val="24"/>
          <w:szCs w:val="24"/>
        </w:rPr>
        <w:t>６</w:t>
      </w:r>
      <w:r w:rsidR="00D83860" w:rsidRPr="00053ACC">
        <w:rPr>
          <w:rFonts w:ascii="ＭＳ ゴシック" w:eastAsia="ＭＳ ゴシック" w:hAnsi="ＭＳ ゴシック" w:cs="ＭＳ 明朝" w:hint="eastAsia"/>
          <w:kern w:val="0"/>
          <w:sz w:val="24"/>
          <w:szCs w:val="24"/>
        </w:rPr>
        <w:t>年</w:t>
      </w:r>
      <w:r w:rsidR="002A1B2A" w:rsidRPr="00053ACC">
        <w:rPr>
          <w:rFonts w:ascii="ＭＳ ゴシック" w:eastAsia="ＭＳ ゴシック" w:hAnsi="ＭＳ ゴシック" w:cs="ＭＳ 明朝" w:hint="eastAsia"/>
          <w:kern w:val="0"/>
          <w:sz w:val="24"/>
          <w:szCs w:val="24"/>
        </w:rPr>
        <w:t>度</w:t>
      </w:r>
      <w:r w:rsidR="009F4896" w:rsidRPr="00053ACC">
        <w:rPr>
          <w:rFonts w:ascii="ＭＳ ゴシック" w:eastAsia="ＭＳ ゴシック" w:hAnsi="ＭＳ ゴシック" w:cs="ＭＳ 明朝" w:hint="eastAsia"/>
          <w:kern w:val="0"/>
          <w:sz w:val="24"/>
          <w:szCs w:val="24"/>
        </w:rPr>
        <w:t>～令和</w:t>
      </w:r>
      <w:r w:rsidR="00CA777C" w:rsidRPr="00053ACC">
        <w:rPr>
          <w:rFonts w:ascii="ＭＳ ゴシック" w:eastAsia="ＭＳ ゴシック" w:hAnsi="ＭＳ ゴシック" w:cs="ＭＳ 明朝" w:hint="eastAsia"/>
          <w:kern w:val="0"/>
          <w:sz w:val="24"/>
          <w:szCs w:val="24"/>
        </w:rPr>
        <w:t>10</w:t>
      </w:r>
      <w:r w:rsidR="009F4896" w:rsidRPr="00053ACC">
        <w:rPr>
          <w:rFonts w:ascii="ＭＳ ゴシック" w:eastAsia="ＭＳ ゴシック" w:hAnsi="ＭＳ ゴシック" w:cs="ＭＳ 明朝" w:hint="eastAsia"/>
          <w:kern w:val="0"/>
          <w:sz w:val="24"/>
          <w:szCs w:val="24"/>
        </w:rPr>
        <w:t>年度</w:t>
      </w:r>
    </w:p>
    <w:p w14:paraId="47C43524" w14:textId="4D1AFD88" w:rsidR="002A1B2A" w:rsidRPr="00053ACC" w:rsidRDefault="00C15F92" w:rsidP="002A1B2A">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219D9" w:rsidRPr="00053ACC">
        <w:rPr>
          <w:rFonts w:ascii="ＭＳ ゴシック" w:eastAsia="ＭＳ ゴシック" w:hAnsi="ＭＳ ゴシック" w:cs="ＭＳ 明朝" w:hint="eastAsia"/>
          <w:kern w:val="0"/>
          <w:sz w:val="24"/>
          <w:szCs w:val="24"/>
        </w:rPr>
        <w:t xml:space="preserve">　</w:t>
      </w:r>
      <w:r w:rsidR="002A1B2A" w:rsidRPr="00053ACC">
        <w:rPr>
          <w:rFonts w:ascii="ＭＳ ゴシック" w:eastAsia="ＭＳ ゴシック" w:hAnsi="ＭＳ ゴシック" w:cs="ＭＳ 明朝" w:hint="eastAsia"/>
          <w:kern w:val="0"/>
          <w:sz w:val="24"/>
          <w:szCs w:val="24"/>
        </w:rPr>
        <w:t>事業費：</w:t>
      </w:r>
      <w:r w:rsidR="000652A7">
        <w:rPr>
          <w:rFonts w:ascii="ＭＳ ゴシック" w:eastAsia="ＭＳ ゴシック" w:hAnsi="ＭＳ ゴシック" w:cs="ＭＳ 明朝" w:hint="eastAsia"/>
          <w:kern w:val="0"/>
          <w:sz w:val="24"/>
          <w:szCs w:val="24"/>
        </w:rPr>
        <w:t>22</w:t>
      </w:r>
      <w:r w:rsidR="00B875C2" w:rsidRPr="00053ACC">
        <w:rPr>
          <w:rFonts w:ascii="ＭＳ ゴシック" w:eastAsia="ＭＳ ゴシック" w:hAnsi="ＭＳ ゴシック" w:cs="ＭＳ 明朝" w:hint="eastAsia"/>
          <w:kern w:val="0"/>
          <w:sz w:val="24"/>
          <w:szCs w:val="24"/>
        </w:rPr>
        <w:t>,</w:t>
      </w:r>
      <w:r w:rsidR="005028D2">
        <w:rPr>
          <w:rFonts w:ascii="ＭＳ ゴシック" w:eastAsia="ＭＳ ゴシック" w:hAnsi="ＭＳ ゴシック" w:cs="ＭＳ 明朝"/>
          <w:kern w:val="0"/>
          <w:sz w:val="24"/>
          <w:szCs w:val="24"/>
        </w:rPr>
        <w:t>82</w:t>
      </w:r>
      <w:r w:rsidR="000652A7">
        <w:rPr>
          <w:rFonts w:ascii="ＭＳ ゴシック" w:eastAsia="ＭＳ ゴシック" w:hAnsi="ＭＳ ゴシック" w:cs="ＭＳ 明朝"/>
          <w:kern w:val="0"/>
          <w:sz w:val="24"/>
          <w:szCs w:val="24"/>
        </w:rPr>
        <w:t>5</w:t>
      </w:r>
      <w:r w:rsidR="002A1B2A" w:rsidRPr="00053ACC">
        <w:rPr>
          <w:rFonts w:ascii="ＭＳ ゴシック" w:eastAsia="ＭＳ ゴシック" w:hAnsi="ＭＳ ゴシック" w:cs="ＭＳ 明朝" w:hint="eastAsia"/>
          <w:kern w:val="0"/>
          <w:sz w:val="24"/>
          <w:szCs w:val="24"/>
        </w:rPr>
        <w:t>千円</w:t>
      </w:r>
    </w:p>
    <w:p w14:paraId="4D377C65" w14:textId="77777777" w:rsidR="00DD02AC" w:rsidRPr="00053ACC" w:rsidRDefault="00DD02AC" w:rsidP="00F72DEC">
      <w:pPr>
        <w:suppressAutoHyphens/>
        <w:wordWrap w:val="0"/>
        <w:autoSpaceDE w:val="0"/>
        <w:autoSpaceDN w:val="0"/>
        <w:ind w:firstLineChars="118" w:firstLine="283"/>
        <w:jc w:val="left"/>
        <w:textAlignment w:val="baseline"/>
        <w:rPr>
          <w:rFonts w:ascii="ＭＳ ゴシック" w:eastAsia="ＭＳ ゴシック" w:hAnsi="ＭＳ ゴシック"/>
          <w:kern w:val="0"/>
          <w:sz w:val="24"/>
          <w:szCs w:val="24"/>
        </w:rPr>
      </w:pPr>
    </w:p>
    <w:p w14:paraId="64AC121F" w14:textId="77777777" w:rsidR="00680570" w:rsidRPr="00053ACC" w:rsidRDefault="00680570" w:rsidP="00680570">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（３）コミュニティ活動支援事業</w:t>
      </w:r>
    </w:p>
    <w:p w14:paraId="38400A86" w14:textId="77777777" w:rsidR="00680570" w:rsidRPr="00053ACC" w:rsidRDefault="00680570" w:rsidP="00680570">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219D9"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事業内容４－４と同じ</w:t>
      </w:r>
    </w:p>
    <w:p w14:paraId="0BE099AA" w14:textId="52E3AA2C" w:rsidR="00680570" w:rsidRPr="00053ACC" w:rsidRDefault="00680570" w:rsidP="00680570">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219D9" w:rsidRPr="00053ACC">
        <w:rPr>
          <w:rFonts w:ascii="ＭＳ ゴシック" w:eastAsia="ＭＳ ゴシック" w:hAnsi="ＭＳ ゴシック" w:cs="ＭＳ 明朝" w:hint="eastAsia"/>
          <w:kern w:val="0"/>
          <w:sz w:val="24"/>
          <w:szCs w:val="24"/>
        </w:rPr>
        <w:t xml:space="preserve">　</w:t>
      </w:r>
      <w:r w:rsidR="000A2367" w:rsidRPr="00053ACC">
        <w:rPr>
          <w:rFonts w:ascii="ＭＳ ゴシック" w:eastAsia="ＭＳ ゴシック" w:hAnsi="ＭＳ ゴシック" w:cs="ＭＳ 明朝" w:hint="eastAsia"/>
          <w:kern w:val="0"/>
          <w:sz w:val="24"/>
          <w:szCs w:val="24"/>
        </w:rPr>
        <w:t>事業期間：令和６年度～令和</w:t>
      </w:r>
      <w:r w:rsidR="00CA777C" w:rsidRPr="00053ACC">
        <w:rPr>
          <w:rFonts w:ascii="ＭＳ ゴシック" w:eastAsia="ＭＳ ゴシック" w:hAnsi="ＭＳ ゴシック" w:cs="ＭＳ 明朝" w:hint="eastAsia"/>
          <w:kern w:val="0"/>
          <w:sz w:val="24"/>
          <w:szCs w:val="24"/>
        </w:rPr>
        <w:t>10</w:t>
      </w:r>
      <w:r w:rsidRPr="00053ACC">
        <w:rPr>
          <w:rFonts w:ascii="ＭＳ ゴシック" w:eastAsia="ＭＳ ゴシック" w:hAnsi="ＭＳ ゴシック" w:cs="ＭＳ 明朝" w:hint="eastAsia"/>
          <w:kern w:val="0"/>
          <w:sz w:val="24"/>
          <w:szCs w:val="24"/>
        </w:rPr>
        <w:t>年度</w:t>
      </w:r>
    </w:p>
    <w:p w14:paraId="4273C036" w14:textId="1583377E" w:rsidR="00795BC5" w:rsidRPr="00053ACC" w:rsidRDefault="00680570" w:rsidP="00612D08">
      <w:pPr>
        <w:suppressAutoHyphens/>
        <w:wordWrap w:val="0"/>
        <w:autoSpaceDE w:val="0"/>
        <w:autoSpaceDN w:val="0"/>
        <w:ind w:firstLineChars="118" w:firstLine="283"/>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219D9"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事業費：</w:t>
      </w:r>
      <w:r w:rsidR="000652A7">
        <w:rPr>
          <w:rFonts w:ascii="ＭＳ ゴシック" w:eastAsia="ＭＳ ゴシック" w:hAnsi="ＭＳ ゴシック" w:cs="ＭＳ 明朝" w:hint="eastAsia"/>
          <w:kern w:val="0"/>
          <w:sz w:val="24"/>
          <w:szCs w:val="24"/>
        </w:rPr>
        <w:t>3</w:t>
      </w:r>
      <w:r w:rsidR="005969C5">
        <w:rPr>
          <w:rFonts w:ascii="ＭＳ ゴシック" w:eastAsia="ＭＳ ゴシック" w:hAnsi="ＭＳ ゴシック" w:cs="ＭＳ 明朝"/>
          <w:kern w:val="0"/>
          <w:sz w:val="24"/>
          <w:szCs w:val="24"/>
        </w:rPr>
        <w:t>79</w:t>
      </w:r>
      <w:r w:rsidR="00EE6D68" w:rsidRPr="00053ACC">
        <w:rPr>
          <w:rFonts w:ascii="ＭＳ ゴシック" w:eastAsia="ＭＳ ゴシック" w:hAnsi="ＭＳ ゴシック" w:cs="ＭＳ 明朝" w:hint="eastAsia"/>
          <w:kern w:val="0"/>
          <w:sz w:val="24"/>
          <w:szCs w:val="24"/>
        </w:rPr>
        <w:t>,</w:t>
      </w:r>
      <w:r w:rsidR="005969C5">
        <w:rPr>
          <w:rFonts w:ascii="ＭＳ ゴシック" w:eastAsia="ＭＳ ゴシック" w:hAnsi="ＭＳ ゴシック" w:cs="ＭＳ 明朝"/>
          <w:kern w:val="0"/>
          <w:sz w:val="24"/>
          <w:szCs w:val="24"/>
        </w:rPr>
        <w:t>420</w:t>
      </w:r>
      <w:r w:rsidRPr="00053ACC">
        <w:rPr>
          <w:rFonts w:ascii="ＭＳ ゴシック" w:eastAsia="ＭＳ ゴシック" w:hAnsi="ＭＳ ゴシック" w:cs="ＭＳ 明朝" w:hint="eastAsia"/>
          <w:kern w:val="0"/>
          <w:sz w:val="24"/>
          <w:szCs w:val="24"/>
        </w:rPr>
        <w:t>千円</w:t>
      </w:r>
    </w:p>
    <w:p w14:paraId="2030E96C" w14:textId="77777777" w:rsidR="00016DC4" w:rsidRPr="00053ACC" w:rsidRDefault="00016DC4" w:rsidP="00016DC4">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6DA1ACF5" w14:textId="77777777" w:rsidR="00F72DEC" w:rsidRPr="00053ACC" w:rsidRDefault="00F72DEC" w:rsidP="00F72DEC">
      <w:pPr>
        <w:suppressAutoHyphens/>
        <w:wordWrap w:val="0"/>
        <w:autoSpaceDE w:val="0"/>
        <w:autoSpaceDN w:val="0"/>
        <w:ind w:leftChars="135" w:left="566" w:hangingChars="118" w:hanging="283"/>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７</w:t>
      </w:r>
      <w:r w:rsidR="00C80B93" w:rsidRPr="00053ACC">
        <w:rPr>
          <w:rFonts w:asciiTheme="minorEastAsia" w:hAnsiTheme="minorEastAsia" w:cs="ＭＳ 明朝" w:hint="eastAsia"/>
          <w:kern w:val="0"/>
          <w:sz w:val="24"/>
          <w:szCs w:val="24"/>
        </w:rPr>
        <w:t xml:space="preserve">　</w:t>
      </w:r>
      <w:r w:rsidRPr="00053ACC">
        <w:rPr>
          <w:rFonts w:asciiTheme="minorEastAsia" w:hAnsiTheme="minorEastAsia" w:cs="ＭＳ 明朝" w:hint="eastAsia"/>
          <w:kern w:val="0"/>
          <w:sz w:val="24"/>
          <w:szCs w:val="24"/>
        </w:rPr>
        <w:t>アイヌ施策推進地域計画が法第</w:t>
      </w:r>
      <w:r w:rsidRPr="00053ACC">
        <w:rPr>
          <w:rFonts w:asciiTheme="minorEastAsia" w:hAnsiTheme="minorEastAsia" w:cs="ＭＳ 明朝"/>
          <w:kern w:val="0"/>
          <w:sz w:val="24"/>
          <w:szCs w:val="24"/>
        </w:rPr>
        <w:t>10</w:t>
      </w:r>
      <w:r w:rsidRPr="00053ACC">
        <w:rPr>
          <w:rFonts w:asciiTheme="minorEastAsia" w:hAnsiTheme="minorEastAsia" w:cs="ＭＳ 明朝" w:hint="eastAsia"/>
          <w:kern w:val="0"/>
          <w:sz w:val="24"/>
          <w:szCs w:val="24"/>
        </w:rPr>
        <w:t>条第９項各号に掲げる基準に適合すると認められる理由</w:t>
      </w:r>
    </w:p>
    <w:p w14:paraId="6E752EEF" w14:textId="77777777" w:rsidR="00C80B93" w:rsidRPr="00053ACC" w:rsidRDefault="00C80B93" w:rsidP="00F72DEC">
      <w:pPr>
        <w:suppressAutoHyphens/>
        <w:wordWrap w:val="0"/>
        <w:autoSpaceDE w:val="0"/>
        <w:autoSpaceDN w:val="0"/>
        <w:ind w:leftChars="135" w:left="566" w:hangingChars="118" w:hanging="283"/>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（１）「アイヌ施策の意義及び目標」との適合性（第１号基準）</w:t>
      </w:r>
    </w:p>
    <w:p w14:paraId="20967173" w14:textId="5380492C" w:rsidR="00C80B93" w:rsidRPr="00053ACC" w:rsidRDefault="00C80B93" w:rsidP="00C80B93">
      <w:pPr>
        <w:suppressAutoHyphens/>
        <w:wordWrap w:val="0"/>
        <w:autoSpaceDE w:val="0"/>
        <w:autoSpaceDN w:val="0"/>
        <w:ind w:leftChars="135" w:left="1046" w:hangingChars="318" w:hanging="763"/>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 xml:space="preserve">　　　「アイヌ施策の意義及び目標」に適合したアイヌ施策の推進を図るために必要な事業の記載（第２号基準）</w:t>
      </w:r>
    </w:p>
    <w:p w14:paraId="7B83F074" w14:textId="77777777" w:rsidR="00E57ACA" w:rsidRPr="00053ACC" w:rsidRDefault="00E57ACA" w:rsidP="00C80B93">
      <w:pPr>
        <w:suppressAutoHyphens/>
        <w:wordWrap w:val="0"/>
        <w:autoSpaceDE w:val="0"/>
        <w:autoSpaceDN w:val="0"/>
        <w:ind w:leftChars="135" w:left="1046" w:hangingChars="318" w:hanging="763"/>
        <w:jc w:val="left"/>
        <w:textAlignment w:val="baseline"/>
        <w:rPr>
          <w:rFonts w:asciiTheme="minorEastAsia" w:hAnsiTheme="minorEastAsia" w:cs="ＭＳ 明朝"/>
          <w:kern w:val="0"/>
          <w:sz w:val="24"/>
          <w:szCs w:val="24"/>
        </w:rPr>
      </w:pPr>
    </w:p>
    <w:p w14:paraId="47725923" w14:textId="0C6E853D" w:rsidR="00FE7686" w:rsidRPr="00053ACC" w:rsidRDefault="00FE7686" w:rsidP="00FE7686">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■４－１に記載する事業は、</w:t>
      </w:r>
      <w:r w:rsidRPr="00053ACC">
        <w:rPr>
          <w:rFonts w:ascii="ＭＳ ゴシック" w:eastAsia="ＭＳ ゴシック" w:hAnsi="ＭＳ ゴシック" w:hint="eastAsia"/>
          <w:sz w:val="24"/>
          <w:szCs w:val="24"/>
        </w:rPr>
        <w:t>「アイヌ伝統文化空間」に位置づけ、アイヌ文化の保存・伝承</w:t>
      </w:r>
      <w:r w:rsidR="00972E00" w:rsidRPr="00053ACC">
        <w:rPr>
          <w:rFonts w:ascii="ＭＳ ゴシック" w:eastAsia="ＭＳ ゴシック" w:hAnsi="ＭＳ ゴシック"/>
          <w:sz w:val="24"/>
          <w:szCs w:val="24"/>
        </w:rPr>
        <w:t>と普及啓発を図るための拠点として整備し、体験学習・交流イベント・企画展・ギャラリーなど多様なプログラム実践によるアイヌ伝統文化への理解の深化によって、アイヌの人々が誇りをもって生活することができ、その誇りが尊重される社会の実現を図る</w:t>
      </w:r>
      <w:r w:rsidR="00972E00" w:rsidRPr="00053ACC">
        <w:rPr>
          <w:rFonts w:ascii="ＭＳ ゴシック" w:eastAsia="ＭＳ ゴシック" w:hAnsi="ＭＳ ゴシック" w:hint="eastAsia"/>
          <w:sz w:val="24"/>
          <w:szCs w:val="24"/>
        </w:rPr>
        <w:t>もの</w:t>
      </w:r>
      <w:r w:rsidR="00972E00" w:rsidRPr="00053ACC">
        <w:rPr>
          <w:rFonts w:ascii="ＭＳ ゴシック" w:eastAsia="ＭＳ ゴシック" w:hAnsi="ＭＳ ゴシック"/>
          <w:sz w:val="24"/>
          <w:szCs w:val="24"/>
        </w:rPr>
        <w:t>であり、</w:t>
      </w:r>
      <w:r w:rsidR="00972E00" w:rsidRPr="00053ACC">
        <w:rPr>
          <w:rFonts w:ascii="ＭＳ ゴシック" w:eastAsia="ＭＳ ゴシック" w:hAnsi="ＭＳ ゴシック" w:hint="eastAsia"/>
          <w:sz w:val="24"/>
          <w:szCs w:val="24"/>
        </w:rPr>
        <w:t>共生社会の実現に寄与するものである。</w:t>
      </w:r>
    </w:p>
    <w:p w14:paraId="674655B1" w14:textId="77777777" w:rsidR="00FE7686" w:rsidRPr="00053ACC" w:rsidRDefault="00FE7686"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468B0E89" w14:textId="01905A0B" w:rsidR="00162911" w:rsidRPr="00053ACC" w:rsidRDefault="00162911"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■４－２に記載する事業は、</w:t>
      </w:r>
      <w:r w:rsidRPr="00053ACC">
        <w:rPr>
          <w:rFonts w:ascii="ＭＳ ゴシック" w:eastAsia="ＭＳ ゴシック" w:hAnsi="ＭＳ ゴシック" w:hint="eastAsia"/>
          <w:sz w:val="24"/>
          <w:szCs w:val="24"/>
        </w:rPr>
        <w:t>「アイヌ伝統文化空間」に位置づけ、アイヌ文化を体感・実感できる拠点として整備し、本町がアイヌ民族によって礎が築かれた町であることの認識を高めるとともに、アイヌ伝統文化への理解の深化によって、</w:t>
      </w:r>
      <w:r w:rsidRPr="00053ACC">
        <w:rPr>
          <w:rFonts w:ascii="ＭＳ ゴシック" w:eastAsia="ＭＳ ゴシック" w:hAnsi="ＭＳ ゴシック" w:cs="ＭＳ 明朝" w:hint="eastAsia"/>
          <w:kern w:val="0"/>
          <w:sz w:val="24"/>
          <w:szCs w:val="24"/>
        </w:rPr>
        <w:t>アイヌの人々が誇りをもって生活することができ、その誇りが尊重される社会の実現を図るものであり、共生社会の実現に寄与するものである。</w:t>
      </w:r>
    </w:p>
    <w:p w14:paraId="19DAF898" w14:textId="483929D8" w:rsidR="00E57ACA" w:rsidRPr="00053ACC" w:rsidRDefault="00E57ACA" w:rsidP="00162911">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p>
    <w:p w14:paraId="69CC863B" w14:textId="77777777" w:rsidR="002E16F6" w:rsidRPr="00053ACC" w:rsidRDefault="00470C8D" w:rsidP="00265F65">
      <w:pPr>
        <w:suppressAutoHyphens/>
        <w:wordWrap w:val="0"/>
        <w:autoSpaceDE w:val="0"/>
        <w:autoSpaceDN w:val="0"/>
        <w:ind w:leftChars="118" w:left="968" w:hangingChars="300" w:hanging="72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E16F6"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４－３に記載する事業は、</w:t>
      </w:r>
      <w:r w:rsidR="00265F65" w:rsidRPr="00053ACC">
        <w:rPr>
          <w:rFonts w:ascii="ＭＳ ゴシック" w:eastAsia="ＭＳ ゴシック" w:hAnsi="ＭＳ ゴシック" w:cs="ＭＳ 明朝" w:hint="eastAsia"/>
          <w:kern w:val="0"/>
          <w:sz w:val="24"/>
          <w:szCs w:val="24"/>
        </w:rPr>
        <w:t>アイヌ文化関連の観光ルートの開発によって交流活動が活発化され、交流人口の拡大、アイヌ伝統文化への理解の深化によって、</w:t>
      </w:r>
      <w:r w:rsidR="00CE4348" w:rsidRPr="00053ACC">
        <w:rPr>
          <w:rFonts w:ascii="ＭＳ ゴシック" w:eastAsia="ＭＳ ゴシック" w:hAnsi="ＭＳ ゴシック" w:cs="ＭＳ 明朝" w:hint="eastAsia"/>
          <w:kern w:val="0"/>
          <w:sz w:val="24"/>
          <w:szCs w:val="24"/>
        </w:rPr>
        <w:t>アイヌの人々が誇りをもって生活することができ、その誇りが尊重される社会の実現を図るものであり、共生社会の実現に寄与するものである。</w:t>
      </w:r>
    </w:p>
    <w:p w14:paraId="66466258" w14:textId="2C1F161F" w:rsidR="00073E7F" w:rsidRPr="00053ACC" w:rsidRDefault="00073E7F" w:rsidP="009F7B9F">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3537ACCD" w14:textId="3580952A" w:rsidR="00C80B93" w:rsidRPr="00053ACC" w:rsidRDefault="00470C8D" w:rsidP="00FB2C41">
      <w:pPr>
        <w:suppressAutoHyphens/>
        <w:wordWrap w:val="0"/>
        <w:autoSpaceDE w:val="0"/>
        <w:autoSpaceDN w:val="0"/>
        <w:ind w:leftChars="118" w:left="968" w:hangingChars="300" w:hanging="720"/>
        <w:jc w:val="left"/>
        <w:textAlignment w:val="baseline"/>
        <w:rPr>
          <w:rFonts w:ascii="ＭＳ 明朝" w:eastAsia="ＭＳ 明朝" w:hAnsi="ＭＳ 明朝"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2E16F6"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４－４に記載する事業は、</w:t>
      </w:r>
      <w:r w:rsidR="00016DC4" w:rsidRPr="00053ACC">
        <w:rPr>
          <w:rFonts w:ascii="ＭＳ ゴシック" w:eastAsia="ＭＳ ゴシック" w:hAnsi="ＭＳ ゴシック" w:cs="ＭＳ 明朝" w:hint="eastAsia"/>
          <w:kern w:val="0"/>
          <w:sz w:val="24"/>
          <w:szCs w:val="24"/>
        </w:rPr>
        <w:t>幼児教育サポート、</w:t>
      </w:r>
      <w:r w:rsidR="00265F65" w:rsidRPr="00053ACC">
        <w:rPr>
          <w:rFonts w:ascii="ＭＳ ゴシック" w:eastAsia="ＭＳ ゴシック" w:hAnsi="ＭＳ ゴシック" w:cs="ＭＳ 明朝" w:hint="eastAsia"/>
          <w:kern w:val="0"/>
          <w:sz w:val="24"/>
          <w:szCs w:val="24"/>
        </w:rPr>
        <w:t>放課後学習サポート、公営塾などを通してアイヌ文化等を担う子どもの学習支援を行い、学習習慣と基礎学力の定着</w:t>
      </w:r>
      <w:r w:rsidR="00FB2C41" w:rsidRPr="00053ACC">
        <w:rPr>
          <w:rFonts w:ascii="ＭＳ ゴシック" w:eastAsia="ＭＳ ゴシック" w:hAnsi="ＭＳ ゴシック" w:cs="ＭＳ 明朝" w:hint="eastAsia"/>
          <w:kern w:val="0"/>
          <w:sz w:val="24"/>
          <w:szCs w:val="24"/>
        </w:rPr>
        <w:t>を図ること</w:t>
      </w:r>
      <w:r w:rsidR="00265F65" w:rsidRPr="00053ACC">
        <w:rPr>
          <w:rFonts w:ascii="ＭＳ ゴシック" w:eastAsia="ＭＳ ゴシック" w:hAnsi="ＭＳ ゴシック" w:cs="ＭＳ 明朝" w:hint="eastAsia"/>
          <w:kern w:val="0"/>
          <w:sz w:val="24"/>
          <w:szCs w:val="24"/>
        </w:rPr>
        <w:t>、</w:t>
      </w:r>
      <w:r w:rsidR="00FB2C41" w:rsidRPr="00053ACC">
        <w:rPr>
          <w:rFonts w:ascii="ＭＳ ゴシック" w:eastAsia="ＭＳ ゴシック" w:hAnsi="ＭＳ ゴシック" w:cs="ＭＳ 明朝" w:hint="eastAsia"/>
          <w:kern w:val="0"/>
          <w:sz w:val="24"/>
          <w:szCs w:val="24"/>
        </w:rPr>
        <w:t>また、</w:t>
      </w:r>
      <w:r w:rsidR="002D00DC" w:rsidRPr="00053ACC">
        <w:rPr>
          <w:rFonts w:ascii="ＭＳ ゴシック" w:eastAsia="ＭＳ ゴシック" w:hAnsi="ＭＳ ゴシック" w:cs="ＭＳ 明朝" w:hint="eastAsia"/>
          <w:kern w:val="0"/>
          <w:sz w:val="24"/>
          <w:szCs w:val="24"/>
        </w:rPr>
        <w:t>中学生・高校生海外研修等事業を行うことで、共生社会の在り方について学習し、将来の地域を担う人材を育成する</w:t>
      </w:r>
      <w:r w:rsidR="00265F65" w:rsidRPr="00053ACC">
        <w:rPr>
          <w:rFonts w:ascii="ＭＳ ゴシック" w:eastAsia="ＭＳ ゴシック" w:hAnsi="ＭＳ ゴシック" w:cs="ＭＳ 明朝" w:hint="eastAsia"/>
          <w:kern w:val="0"/>
          <w:sz w:val="24"/>
          <w:szCs w:val="24"/>
        </w:rPr>
        <w:t>こと</w:t>
      </w:r>
      <w:r w:rsidR="00FB2C41" w:rsidRPr="00053ACC">
        <w:rPr>
          <w:rFonts w:ascii="ＭＳ ゴシック" w:eastAsia="ＭＳ ゴシック" w:hAnsi="ＭＳ ゴシック" w:cs="ＭＳ 明朝" w:hint="eastAsia"/>
          <w:kern w:val="0"/>
          <w:sz w:val="24"/>
          <w:szCs w:val="24"/>
        </w:rPr>
        <w:t>によって、アイヌの人々が誇りをもって生活することができ、その誇りが尊重される社会の実現を図るものであり、共生社会の実現に寄与するものである。</w:t>
      </w:r>
    </w:p>
    <w:p w14:paraId="0A7DEAFD" w14:textId="77777777" w:rsidR="00C54F37" w:rsidRPr="00053ACC" w:rsidRDefault="00C54F37" w:rsidP="00C54F37">
      <w:pPr>
        <w:suppressAutoHyphens/>
        <w:wordWrap w:val="0"/>
        <w:autoSpaceDE w:val="0"/>
        <w:autoSpaceDN w:val="0"/>
        <w:jc w:val="left"/>
        <w:textAlignment w:val="baseline"/>
        <w:rPr>
          <w:rFonts w:ascii="ＭＳ 明朝" w:eastAsia="ＭＳ 明朝" w:hAnsi="ＭＳ 明朝" w:cs="ＭＳ 明朝"/>
          <w:kern w:val="0"/>
          <w:sz w:val="24"/>
          <w:szCs w:val="24"/>
        </w:rPr>
      </w:pPr>
    </w:p>
    <w:p w14:paraId="25E6A048" w14:textId="77777777" w:rsidR="00C80B93" w:rsidRPr="00053ACC" w:rsidRDefault="00C80B93" w:rsidP="00E67E5B">
      <w:pPr>
        <w:suppressAutoHyphens/>
        <w:wordWrap w:val="0"/>
        <w:autoSpaceDE w:val="0"/>
        <w:autoSpaceDN w:val="0"/>
        <w:ind w:leftChars="118" w:left="728" w:hangingChars="200" w:hanging="480"/>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（２）反社会的勢力や関係者（以下「反社会的勢力等」という。）の関与の可能性（第２号</w:t>
      </w:r>
      <w:r w:rsidR="002E16F6" w:rsidRPr="00053ACC">
        <w:rPr>
          <w:rFonts w:asciiTheme="minorEastAsia" w:hAnsiTheme="minorEastAsia" w:cs="ＭＳ 明朝" w:hint="eastAsia"/>
          <w:kern w:val="0"/>
          <w:sz w:val="24"/>
          <w:szCs w:val="24"/>
        </w:rPr>
        <w:t>基準）</w:t>
      </w:r>
    </w:p>
    <w:p w14:paraId="1B9FBEFA" w14:textId="60786A79" w:rsidR="00C80B93" w:rsidRPr="00053ACC" w:rsidRDefault="00972E00" w:rsidP="002E16F6">
      <w:pPr>
        <w:suppressAutoHyphens/>
        <w:wordWrap w:val="0"/>
        <w:autoSpaceDE w:val="0"/>
        <w:autoSpaceDN w:val="0"/>
        <w:ind w:leftChars="118" w:left="728" w:hangingChars="200" w:hanging="48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５</w:t>
      </w:r>
      <w:r w:rsidR="002E16F6" w:rsidRPr="00053ACC">
        <w:rPr>
          <w:rFonts w:ascii="ＭＳ ゴシック" w:eastAsia="ＭＳ ゴシック" w:hAnsi="ＭＳ ゴシック" w:cs="ＭＳ 明朝" w:hint="eastAsia"/>
          <w:kern w:val="0"/>
          <w:sz w:val="24"/>
          <w:szCs w:val="24"/>
        </w:rPr>
        <w:t>つの事業</w:t>
      </w:r>
      <w:r w:rsidR="00FB2C41" w:rsidRPr="00053ACC">
        <w:rPr>
          <w:rFonts w:ascii="ＭＳ ゴシック" w:eastAsia="ＭＳ ゴシック" w:hAnsi="ＭＳ ゴシック" w:cs="ＭＳ 明朝" w:hint="eastAsia"/>
          <w:kern w:val="0"/>
          <w:sz w:val="24"/>
          <w:szCs w:val="24"/>
        </w:rPr>
        <w:t>については</w:t>
      </w:r>
      <w:r w:rsidR="002E16F6" w:rsidRPr="00053ACC">
        <w:rPr>
          <w:rFonts w:ascii="ＭＳ ゴシック" w:eastAsia="ＭＳ ゴシック" w:hAnsi="ＭＳ ゴシック" w:cs="ＭＳ 明朝" w:hint="eastAsia"/>
          <w:kern w:val="0"/>
          <w:sz w:val="24"/>
          <w:szCs w:val="24"/>
        </w:rPr>
        <w:t>、</w:t>
      </w:r>
      <w:r w:rsidR="001064EC" w:rsidRPr="00053ACC">
        <w:rPr>
          <w:rFonts w:ascii="ＭＳ ゴシック" w:eastAsia="ＭＳ ゴシック" w:hAnsi="ＭＳ ゴシック" w:cs="ＭＳ 明朝" w:hint="eastAsia"/>
          <w:kern w:val="0"/>
          <w:sz w:val="24"/>
          <w:szCs w:val="24"/>
        </w:rPr>
        <w:t>情報発信事業を除き</w:t>
      </w:r>
      <w:r w:rsidR="002E16F6" w:rsidRPr="00053ACC">
        <w:rPr>
          <w:rFonts w:ascii="ＭＳ ゴシック" w:eastAsia="ＭＳ ゴシック" w:hAnsi="ＭＳ ゴシック" w:cs="ＭＳ 明朝" w:hint="eastAsia"/>
          <w:kern w:val="0"/>
          <w:sz w:val="24"/>
          <w:szCs w:val="24"/>
        </w:rPr>
        <w:t>白糠町の事業として実施するものであり、反社会的勢力等の関与はない。また、</w:t>
      </w:r>
      <w:r w:rsidR="00476704" w:rsidRPr="00053ACC">
        <w:rPr>
          <w:rFonts w:ascii="ＭＳ ゴシック" w:eastAsia="ＭＳ ゴシック" w:hAnsi="ＭＳ ゴシック" w:cs="ＭＳ 明朝" w:hint="eastAsia"/>
          <w:kern w:val="0"/>
          <w:sz w:val="24"/>
          <w:szCs w:val="24"/>
        </w:rPr>
        <w:t>環境整備事業の一部</w:t>
      </w:r>
      <w:r w:rsidRPr="00053ACC">
        <w:rPr>
          <w:rFonts w:ascii="ＭＳ ゴシック" w:eastAsia="ＭＳ ゴシック" w:hAnsi="ＭＳ ゴシック" w:cs="ＭＳ 明朝" w:hint="eastAsia"/>
          <w:kern w:val="0"/>
          <w:sz w:val="24"/>
          <w:szCs w:val="24"/>
        </w:rPr>
        <w:t>、コタン再生整備事業の一部</w:t>
      </w:r>
      <w:r w:rsidR="00476704" w:rsidRPr="00053ACC">
        <w:rPr>
          <w:rFonts w:ascii="ＭＳ ゴシック" w:eastAsia="ＭＳ ゴシック" w:hAnsi="ＭＳ ゴシック" w:cs="ＭＳ 明朝" w:hint="eastAsia"/>
          <w:kern w:val="0"/>
          <w:sz w:val="24"/>
          <w:szCs w:val="24"/>
        </w:rPr>
        <w:t>、</w:t>
      </w:r>
      <w:r w:rsidR="001064EC" w:rsidRPr="00053ACC">
        <w:rPr>
          <w:rFonts w:ascii="ＭＳ ゴシック" w:eastAsia="ＭＳ ゴシック" w:hAnsi="ＭＳ ゴシック" w:cs="ＭＳ 明朝" w:hint="eastAsia"/>
          <w:kern w:val="0"/>
          <w:sz w:val="24"/>
          <w:szCs w:val="24"/>
        </w:rPr>
        <w:t>情報発信事業、学習支援事業の一部、海外研修等事業の一部</w:t>
      </w:r>
      <w:r w:rsidR="002E16F6" w:rsidRPr="00053ACC">
        <w:rPr>
          <w:rFonts w:ascii="ＭＳ ゴシック" w:eastAsia="ＭＳ ゴシック" w:hAnsi="ＭＳ ゴシック" w:cs="ＭＳ 明朝" w:hint="eastAsia"/>
          <w:kern w:val="0"/>
          <w:sz w:val="24"/>
          <w:szCs w:val="24"/>
        </w:rPr>
        <w:t>は、</w:t>
      </w:r>
      <w:r w:rsidR="001F3A51" w:rsidRPr="00053ACC">
        <w:rPr>
          <w:rFonts w:ascii="ＭＳ ゴシック" w:eastAsia="ＭＳ ゴシック" w:hAnsi="ＭＳ ゴシック" w:cs="ＭＳ 明朝" w:hint="eastAsia"/>
          <w:kern w:val="0"/>
          <w:sz w:val="24"/>
          <w:szCs w:val="24"/>
        </w:rPr>
        <w:t>本町</w:t>
      </w:r>
      <w:r w:rsidR="00274818" w:rsidRPr="00053ACC">
        <w:rPr>
          <w:rFonts w:ascii="ＭＳ ゴシック" w:eastAsia="ＭＳ ゴシック" w:hAnsi="ＭＳ ゴシック" w:cs="ＭＳ 明朝" w:hint="eastAsia"/>
          <w:kern w:val="0"/>
          <w:sz w:val="24"/>
          <w:szCs w:val="24"/>
        </w:rPr>
        <w:t>が定める入札参加資格を満た</w:t>
      </w:r>
      <w:r w:rsidR="00951E1B" w:rsidRPr="00053ACC">
        <w:rPr>
          <w:rFonts w:ascii="ＭＳ ゴシック" w:eastAsia="ＭＳ ゴシック" w:hAnsi="ＭＳ ゴシック" w:cs="ＭＳ 明朝" w:hint="eastAsia"/>
          <w:kern w:val="0"/>
          <w:sz w:val="24"/>
          <w:szCs w:val="24"/>
        </w:rPr>
        <w:t>し、かつ他の事業実績を有する</w:t>
      </w:r>
      <w:r w:rsidR="00274818" w:rsidRPr="00053ACC">
        <w:rPr>
          <w:rFonts w:ascii="ＭＳ ゴシック" w:eastAsia="ＭＳ ゴシック" w:hAnsi="ＭＳ ゴシック" w:cs="ＭＳ 明朝" w:hint="eastAsia"/>
          <w:kern w:val="0"/>
          <w:sz w:val="24"/>
          <w:szCs w:val="24"/>
        </w:rPr>
        <w:t>事業者</w:t>
      </w:r>
      <w:r w:rsidR="001F3A51" w:rsidRPr="00053ACC">
        <w:rPr>
          <w:rFonts w:ascii="ＭＳ ゴシック" w:eastAsia="ＭＳ ゴシック" w:hAnsi="ＭＳ ゴシック" w:cs="ＭＳ 明朝" w:hint="eastAsia"/>
          <w:kern w:val="0"/>
          <w:sz w:val="24"/>
          <w:szCs w:val="24"/>
        </w:rPr>
        <w:t>への</w:t>
      </w:r>
      <w:r w:rsidR="002E16F6" w:rsidRPr="00053ACC">
        <w:rPr>
          <w:rFonts w:ascii="ＭＳ ゴシック" w:eastAsia="ＭＳ ゴシック" w:hAnsi="ＭＳ ゴシック" w:cs="ＭＳ 明朝" w:hint="eastAsia"/>
          <w:kern w:val="0"/>
          <w:sz w:val="24"/>
          <w:szCs w:val="24"/>
        </w:rPr>
        <w:t>委託を想定しているが、それぞれ反社会的勢力等の関与は認められない。</w:t>
      </w:r>
    </w:p>
    <w:p w14:paraId="5A6E47F9" w14:textId="77777777" w:rsidR="002E16F6" w:rsidRPr="00053ACC" w:rsidRDefault="002E16F6" w:rsidP="0011652C">
      <w:pPr>
        <w:suppressAutoHyphens/>
        <w:wordWrap w:val="0"/>
        <w:autoSpaceDE w:val="0"/>
        <w:autoSpaceDN w:val="0"/>
        <w:ind w:leftChars="118" w:left="488" w:hangingChars="100" w:hanging="240"/>
        <w:jc w:val="left"/>
        <w:textAlignment w:val="baseline"/>
        <w:rPr>
          <w:rFonts w:ascii="ＭＳ 明朝" w:eastAsia="ＭＳ 明朝" w:hAnsi="ＭＳ 明朝" w:cs="ＭＳ 明朝"/>
          <w:kern w:val="0"/>
          <w:sz w:val="24"/>
          <w:szCs w:val="24"/>
        </w:rPr>
      </w:pPr>
    </w:p>
    <w:p w14:paraId="53CBFC6A" w14:textId="77777777" w:rsidR="002E16F6" w:rsidRPr="00053ACC" w:rsidRDefault="002E16F6" w:rsidP="0011652C">
      <w:pPr>
        <w:suppressAutoHyphens/>
        <w:wordWrap w:val="0"/>
        <w:autoSpaceDE w:val="0"/>
        <w:autoSpaceDN w:val="0"/>
        <w:ind w:leftChars="118" w:left="488" w:hangingChars="100" w:hanging="240"/>
        <w:jc w:val="left"/>
        <w:textAlignment w:val="baseline"/>
        <w:rPr>
          <w:rFonts w:asciiTheme="minorEastAsia" w:hAnsiTheme="minorEastAsia" w:cs="ＭＳ 明朝"/>
          <w:kern w:val="0"/>
          <w:sz w:val="24"/>
          <w:szCs w:val="24"/>
        </w:rPr>
      </w:pPr>
      <w:r w:rsidRPr="00053ACC">
        <w:rPr>
          <w:rFonts w:ascii="ＭＳ 明朝" w:eastAsia="ＭＳ 明朝" w:hAnsi="ＭＳ 明朝" w:cs="ＭＳ 明朝" w:hint="eastAsia"/>
          <w:kern w:val="0"/>
          <w:sz w:val="24"/>
          <w:szCs w:val="24"/>
        </w:rPr>
        <w:t>（</w:t>
      </w:r>
      <w:r w:rsidRPr="00053ACC">
        <w:rPr>
          <w:rFonts w:asciiTheme="minorEastAsia" w:hAnsiTheme="minorEastAsia" w:cs="ＭＳ 明朝" w:hint="eastAsia"/>
          <w:kern w:val="0"/>
          <w:sz w:val="24"/>
          <w:szCs w:val="24"/>
        </w:rPr>
        <w:t>３）円滑かつ確実に実施されると見込まれるものであること（第３号基準）</w:t>
      </w:r>
    </w:p>
    <w:p w14:paraId="539F49FF" w14:textId="77777777" w:rsidR="001F3A51" w:rsidRPr="00053ACC" w:rsidRDefault="002E16F6" w:rsidP="001F3A51">
      <w:pPr>
        <w:suppressAutoHyphens/>
        <w:wordWrap w:val="0"/>
        <w:autoSpaceDE w:val="0"/>
        <w:autoSpaceDN w:val="0"/>
        <w:ind w:leftChars="118" w:left="968" w:hangingChars="300" w:hanging="720"/>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 xml:space="preserve">　　■</w:t>
      </w:r>
      <w:r w:rsidR="001F3A51" w:rsidRPr="00053ACC">
        <w:rPr>
          <w:rFonts w:asciiTheme="minorEastAsia" w:hAnsiTheme="minorEastAsia" w:cs="ＭＳ 明朝" w:hint="eastAsia"/>
          <w:kern w:val="0"/>
          <w:sz w:val="24"/>
          <w:szCs w:val="24"/>
        </w:rPr>
        <w:t>事業の実施主体の特定</w:t>
      </w:r>
    </w:p>
    <w:p w14:paraId="20E68D29" w14:textId="567BC565" w:rsidR="002E16F6" w:rsidRPr="00053ACC" w:rsidRDefault="001F3A51" w:rsidP="00C84299">
      <w:pPr>
        <w:suppressAutoHyphens/>
        <w:wordWrap w:val="0"/>
        <w:autoSpaceDE w:val="0"/>
        <w:autoSpaceDN w:val="0"/>
        <w:ind w:leftChars="350" w:left="735" w:firstLineChars="100" w:firstLine="240"/>
        <w:jc w:val="left"/>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６で記載の事業については、事業担当部署である</w:t>
      </w:r>
      <w:r w:rsidR="00476704" w:rsidRPr="00053ACC">
        <w:rPr>
          <w:rFonts w:ascii="ＭＳ ゴシック" w:eastAsia="ＭＳ ゴシック" w:hAnsi="ＭＳ ゴシック" w:cs="ＭＳ 明朝" w:hint="eastAsia"/>
          <w:kern w:val="0"/>
          <w:sz w:val="24"/>
          <w:szCs w:val="24"/>
        </w:rPr>
        <w:t>白糠町経済部建設課、</w:t>
      </w:r>
      <w:r w:rsidRPr="00053ACC">
        <w:rPr>
          <w:rFonts w:ascii="ＭＳ ゴシック" w:eastAsia="ＭＳ ゴシック" w:hAnsi="ＭＳ ゴシック" w:cs="ＭＳ 明朝" w:hint="eastAsia"/>
          <w:kern w:val="0"/>
          <w:sz w:val="24"/>
          <w:szCs w:val="24"/>
        </w:rPr>
        <w:t>白糠町保健福祉部</w:t>
      </w:r>
      <w:r w:rsidR="00972E00" w:rsidRPr="00053ACC">
        <w:rPr>
          <w:rFonts w:ascii="ＭＳ ゴシック" w:eastAsia="ＭＳ ゴシック" w:hAnsi="ＭＳ ゴシック" w:cs="ＭＳ 明朝" w:hint="eastAsia"/>
          <w:kern w:val="0"/>
          <w:sz w:val="24"/>
          <w:szCs w:val="24"/>
        </w:rPr>
        <w:t>介護</w:t>
      </w:r>
      <w:r w:rsidRPr="00053ACC">
        <w:rPr>
          <w:rFonts w:ascii="ＭＳ ゴシック" w:eastAsia="ＭＳ ゴシック" w:hAnsi="ＭＳ ゴシック" w:cs="ＭＳ 明朝" w:hint="eastAsia"/>
          <w:kern w:val="0"/>
          <w:sz w:val="24"/>
          <w:szCs w:val="24"/>
        </w:rPr>
        <w:t>福祉課</w:t>
      </w:r>
      <w:r w:rsidR="00336AFB" w:rsidRPr="00053ACC">
        <w:rPr>
          <w:rFonts w:ascii="ＭＳ ゴシック" w:eastAsia="ＭＳ ゴシック" w:hAnsi="ＭＳ ゴシック" w:cs="ＭＳ 明朝" w:hint="eastAsia"/>
          <w:kern w:val="0"/>
          <w:sz w:val="24"/>
          <w:szCs w:val="24"/>
        </w:rPr>
        <w:t>、白糠町保健福祉部健康こども課</w:t>
      </w:r>
      <w:r w:rsidR="009A4634" w:rsidRPr="00053ACC">
        <w:rPr>
          <w:rFonts w:ascii="ＭＳ ゴシック" w:eastAsia="ＭＳ ゴシック" w:hAnsi="ＭＳ ゴシック" w:cs="ＭＳ 明朝" w:hint="eastAsia"/>
          <w:kern w:val="0"/>
          <w:sz w:val="24"/>
          <w:szCs w:val="24"/>
        </w:rPr>
        <w:t>及び白糠町教育委員会管理課</w:t>
      </w:r>
      <w:r w:rsidRPr="00053ACC">
        <w:rPr>
          <w:rFonts w:ascii="ＭＳ ゴシック" w:eastAsia="ＭＳ ゴシック" w:hAnsi="ＭＳ ゴシック" w:cs="ＭＳ 明朝" w:hint="eastAsia"/>
          <w:kern w:val="0"/>
          <w:sz w:val="24"/>
          <w:szCs w:val="24"/>
        </w:rPr>
        <w:t>が事業者を特定もしくは想定しており、その妥当性を検証している。</w:t>
      </w:r>
    </w:p>
    <w:p w14:paraId="47C22959" w14:textId="77777777" w:rsidR="00FF0D87" w:rsidRPr="00053ACC" w:rsidRDefault="00FF0D87" w:rsidP="00FF0D87">
      <w:pPr>
        <w:suppressAutoHyphens/>
        <w:wordWrap w:val="0"/>
        <w:autoSpaceDE w:val="0"/>
        <w:autoSpaceDN w:val="0"/>
        <w:jc w:val="left"/>
        <w:textAlignment w:val="baseline"/>
        <w:rPr>
          <w:rFonts w:ascii="ＭＳ ゴシック" w:eastAsia="ＭＳ ゴシック" w:hAnsi="ＭＳ ゴシック" w:cs="ＭＳ 明朝"/>
          <w:kern w:val="0"/>
          <w:sz w:val="24"/>
          <w:szCs w:val="24"/>
        </w:rPr>
      </w:pPr>
    </w:p>
    <w:p w14:paraId="7EB911CC" w14:textId="77777777" w:rsidR="00C80B93" w:rsidRPr="00053ACC" w:rsidRDefault="001F3A51" w:rsidP="0011652C">
      <w:pPr>
        <w:suppressAutoHyphens/>
        <w:wordWrap w:val="0"/>
        <w:autoSpaceDE w:val="0"/>
        <w:autoSpaceDN w:val="0"/>
        <w:ind w:leftChars="118" w:left="488" w:hangingChars="100" w:hanging="240"/>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 xml:space="preserve">　　■事業実施スケジュールの明確性</w:t>
      </w:r>
    </w:p>
    <w:p w14:paraId="1CECB07A" w14:textId="764B679A" w:rsidR="001F3A51" w:rsidRPr="00053ACC" w:rsidRDefault="001F3A51" w:rsidP="00C84299">
      <w:pPr>
        <w:suppressAutoHyphens/>
        <w:wordWrap w:val="0"/>
        <w:autoSpaceDE w:val="0"/>
        <w:autoSpaceDN w:val="0"/>
        <w:ind w:leftChars="350" w:left="735" w:firstLineChars="100" w:firstLine="240"/>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６で添付の工程表は、事業担当部署である</w:t>
      </w:r>
      <w:r w:rsidR="00476704" w:rsidRPr="00053ACC">
        <w:rPr>
          <w:rFonts w:asciiTheme="majorEastAsia" w:eastAsiaTheme="majorEastAsia" w:hAnsiTheme="majorEastAsia" w:cs="ＭＳ 明朝" w:hint="eastAsia"/>
          <w:kern w:val="0"/>
          <w:sz w:val="24"/>
          <w:szCs w:val="24"/>
        </w:rPr>
        <w:t>白糠町経済部建設課、</w:t>
      </w:r>
      <w:r w:rsidRPr="00053ACC">
        <w:rPr>
          <w:rFonts w:asciiTheme="majorEastAsia" w:eastAsiaTheme="majorEastAsia" w:hAnsiTheme="majorEastAsia" w:cs="ＭＳ 明朝" w:hint="eastAsia"/>
          <w:kern w:val="0"/>
          <w:sz w:val="24"/>
          <w:szCs w:val="24"/>
        </w:rPr>
        <w:t>白糠町保健福祉部</w:t>
      </w:r>
      <w:r w:rsidR="00972E00" w:rsidRPr="00053ACC">
        <w:rPr>
          <w:rFonts w:asciiTheme="majorEastAsia" w:eastAsiaTheme="majorEastAsia" w:hAnsiTheme="majorEastAsia" w:cs="ＭＳ 明朝" w:hint="eastAsia"/>
          <w:kern w:val="0"/>
          <w:sz w:val="24"/>
          <w:szCs w:val="24"/>
        </w:rPr>
        <w:t>介護</w:t>
      </w:r>
      <w:r w:rsidRPr="00053ACC">
        <w:rPr>
          <w:rFonts w:asciiTheme="majorEastAsia" w:eastAsiaTheme="majorEastAsia" w:hAnsiTheme="majorEastAsia" w:cs="ＭＳ 明朝" w:hint="eastAsia"/>
          <w:kern w:val="0"/>
          <w:sz w:val="24"/>
          <w:szCs w:val="24"/>
        </w:rPr>
        <w:t>福祉課</w:t>
      </w:r>
      <w:r w:rsidR="00336AFB" w:rsidRPr="00053ACC">
        <w:rPr>
          <w:rFonts w:ascii="ＭＳ ゴシック" w:eastAsia="ＭＳ ゴシック" w:hAnsi="ＭＳ ゴシック" w:cs="ＭＳ 明朝" w:hint="eastAsia"/>
          <w:kern w:val="0"/>
          <w:sz w:val="24"/>
          <w:szCs w:val="24"/>
        </w:rPr>
        <w:t>、白糠町保健福祉部健康こども課</w:t>
      </w:r>
      <w:r w:rsidR="001F0B11" w:rsidRPr="00053ACC">
        <w:rPr>
          <w:rFonts w:asciiTheme="majorEastAsia" w:eastAsiaTheme="majorEastAsia" w:hAnsiTheme="majorEastAsia" w:cs="ＭＳ 明朝" w:hint="eastAsia"/>
          <w:kern w:val="0"/>
          <w:sz w:val="24"/>
          <w:szCs w:val="24"/>
        </w:rPr>
        <w:t>及び白糠町教育委員会管理課</w:t>
      </w:r>
      <w:r w:rsidRPr="00053ACC">
        <w:rPr>
          <w:rFonts w:asciiTheme="majorEastAsia" w:eastAsiaTheme="majorEastAsia" w:hAnsiTheme="majorEastAsia" w:cs="ＭＳ 明朝" w:hint="eastAsia"/>
          <w:kern w:val="0"/>
          <w:sz w:val="24"/>
          <w:szCs w:val="24"/>
        </w:rPr>
        <w:t>が特定もしくは想定している事業者からの聞き取りを踏まえて作成したものであり、その妥当性を検証している。</w:t>
      </w:r>
    </w:p>
    <w:p w14:paraId="3F3B0B6B" w14:textId="77777777" w:rsidR="002D00DC" w:rsidRPr="00053ACC" w:rsidRDefault="002D00DC" w:rsidP="00612D08">
      <w:pPr>
        <w:suppressAutoHyphens/>
        <w:wordWrap w:val="0"/>
        <w:autoSpaceDE w:val="0"/>
        <w:autoSpaceDN w:val="0"/>
        <w:jc w:val="left"/>
        <w:textAlignment w:val="baseline"/>
        <w:rPr>
          <w:rFonts w:asciiTheme="majorEastAsia" w:eastAsiaTheme="majorEastAsia" w:hAnsiTheme="majorEastAsia" w:cs="ＭＳ 明朝"/>
          <w:kern w:val="0"/>
          <w:sz w:val="24"/>
          <w:szCs w:val="24"/>
        </w:rPr>
      </w:pPr>
    </w:p>
    <w:p w14:paraId="5731CC34" w14:textId="77777777" w:rsidR="001F0B11" w:rsidRPr="00053ACC" w:rsidRDefault="001F3A51" w:rsidP="001F0B11">
      <w:pPr>
        <w:suppressAutoHyphens/>
        <w:wordWrap w:val="0"/>
        <w:autoSpaceDE w:val="0"/>
        <w:autoSpaceDN w:val="0"/>
        <w:ind w:leftChars="118" w:left="968" w:hangingChars="300" w:hanging="720"/>
        <w:jc w:val="left"/>
        <w:textAlignment w:val="baseline"/>
        <w:rPr>
          <w:rFonts w:asciiTheme="minorEastAsia" w:hAnsiTheme="minorEastAsia" w:cs="ＭＳ 明朝"/>
          <w:kern w:val="0"/>
          <w:sz w:val="24"/>
          <w:szCs w:val="24"/>
        </w:rPr>
      </w:pPr>
      <w:r w:rsidRPr="00053ACC">
        <w:rPr>
          <w:rFonts w:asciiTheme="minorEastAsia" w:hAnsiTheme="minorEastAsia" w:cs="ＭＳ 明朝" w:hint="eastAsia"/>
          <w:kern w:val="0"/>
          <w:sz w:val="24"/>
          <w:szCs w:val="24"/>
        </w:rPr>
        <w:t xml:space="preserve">　　■地域住民の意見聴取</w:t>
      </w:r>
    </w:p>
    <w:p w14:paraId="2C73D9E8" w14:textId="77777777" w:rsidR="001F3A51" w:rsidRPr="00053ACC" w:rsidRDefault="001F3A51" w:rsidP="00972E00">
      <w:pPr>
        <w:suppressAutoHyphens/>
        <w:wordWrap w:val="0"/>
        <w:autoSpaceDE w:val="0"/>
        <w:autoSpaceDN w:val="0"/>
        <w:ind w:leftChars="300" w:left="630" w:firstLineChars="100" w:firstLine="240"/>
        <w:jc w:val="left"/>
        <w:textAlignment w:val="baseline"/>
        <w:rPr>
          <w:rFonts w:asciiTheme="minorEastAsia" w:hAnsiTheme="minorEastAsia" w:cs="ＭＳ 明朝"/>
          <w:kern w:val="0"/>
          <w:sz w:val="24"/>
          <w:szCs w:val="24"/>
        </w:rPr>
      </w:pPr>
      <w:r w:rsidRPr="00053ACC">
        <w:rPr>
          <w:rFonts w:asciiTheme="majorEastAsia" w:eastAsiaTheme="majorEastAsia" w:hAnsiTheme="majorEastAsia" w:cs="ＭＳ 明朝" w:hint="eastAsia"/>
          <w:kern w:val="0"/>
          <w:sz w:val="24"/>
          <w:szCs w:val="24"/>
        </w:rPr>
        <w:t>計画策定に当たり、アイヌの人々をはじめ地域住民から</w:t>
      </w:r>
      <w:r w:rsidR="00A400E1" w:rsidRPr="00053ACC">
        <w:rPr>
          <w:rFonts w:asciiTheme="majorEastAsia" w:eastAsiaTheme="majorEastAsia" w:hAnsiTheme="majorEastAsia" w:cs="ＭＳ 明朝" w:hint="eastAsia"/>
          <w:kern w:val="0"/>
          <w:sz w:val="24"/>
          <w:szCs w:val="24"/>
        </w:rPr>
        <w:t>意見を聞いている</w:t>
      </w:r>
      <w:r w:rsidR="002D00DC" w:rsidRPr="00053ACC">
        <w:rPr>
          <w:rFonts w:asciiTheme="majorEastAsia" w:eastAsiaTheme="majorEastAsia" w:hAnsiTheme="majorEastAsia" w:cs="ＭＳ 明朝" w:hint="eastAsia"/>
          <w:kern w:val="0"/>
          <w:sz w:val="24"/>
          <w:szCs w:val="24"/>
        </w:rPr>
        <w:t>が、反対意見はなかった</w:t>
      </w:r>
      <w:r w:rsidR="00A400E1" w:rsidRPr="00053ACC">
        <w:rPr>
          <w:rFonts w:asciiTheme="majorEastAsia" w:eastAsiaTheme="majorEastAsia" w:hAnsiTheme="majorEastAsia" w:cs="ＭＳ 明朝" w:hint="eastAsia"/>
          <w:kern w:val="0"/>
          <w:sz w:val="24"/>
          <w:szCs w:val="24"/>
        </w:rPr>
        <w:t>。</w:t>
      </w:r>
    </w:p>
    <w:p w14:paraId="737B6C26" w14:textId="77777777" w:rsidR="00470C8D" w:rsidRPr="00053ACC" w:rsidRDefault="00470C8D" w:rsidP="0011652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60F0E9F6" w14:textId="77777777" w:rsidR="00F72DEC" w:rsidRPr="00053ACC" w:rsidRDefault="00F72DE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８　目標の達成状況に係る評価に関する事項</w:t>
      </w:r>
    </w:p>
    <w:p w14:paraId="154C5B76" w14:textId="77777777" w:rsidR="0011652C" w:rsidRPr="00053ACC" w:rsidRDefault="0011652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（１）目標の達成状況にかかる評価の手法</w:t>
      </w:r>
    </w:p>
    <w:p w14:paraId="2D5D7038" w14:textId="297E9913" w:rsidR="0011652C" w:rsidRPr="00053ACC" w:rsidRDefault="0011652C" w:rsidP="00D11218">
      <w:pPr>
        <w:suppressAutoHyphens/>
        <w:autoSpaceDE w:val="0"/>
        <w:autoSpaceDN w:val="0"/>
        <w:ind w:left="720" w:hangingChars="300" w:hanging="720"/>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D11218"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３に記載するＫＰＩ</w:t>
      </w:r>
      <w:r w:rsidR="001F0B11" w:rsidRPr="00053ACC">
        <w:rPr>
          <w:rFonts w:ascii="ＭＳ ゴシック" w:eastAsia="ＭＳ ゴシック" w:hAnsi="ＭＳ ゴシック" w:cs="ＭＳ 明朝" w:hint="eastAsia"/>
          <w:kern w:val="0"/>
          <w:sz w:val="24"/>
          <w:szCs w:val="24"/>
        </w:rPr>
        <w:t>である</w:t>
      </w:r>
      <w:r w:rsidR="00476704" w:rsidRPr="00053ACC">
        <w:rPr>
          <w:rFonts w:ascii="ＭＳ ゴシック" w:eastAsia="ＭＳ ゴシック" w:hAnsi="ＭＳ ゴシック" w:cs="ＭＳ 明朝" w:hint="eastAsia"/>
          <w:kern w:val="0"/>
          <w:sz w:val="24"/>
          <w:szCs w:val="24"/>
        </w:rPr>
        <w:t>アイヌ伝統文化空間来訪者数、</w:t>
      </w:r>
      <w:r w:rsidRPr="00053ACC">
        <w:rPr>
          <w:rFonts w:ascii="ＭＳ ゴシック" w:eastAsia="ＭＳ ゴシック" w:hAnsi="ＭＳ ゴシック" w:cs="ＭＳ 明朝" w:hint="eastAsia"/>
          <w:kern w:val="0"/>
          <w:sz w:val="24"/>
          <w:szCs w:val="24"/>
        </w:rPr>
        <w:t>ウレシパチセ入館者数</w:t>
      </w:r>
      <w:r w:rsidR="001F0B11" w:rsidRPr="00053ACC">
        <w:rPr>
          <w:rFonts w:ascii="ＭＳ ゴシック" w:eastAsia="ＭＳ ゴシック" w:hAnsi="ＭＳ ゴシック" w:cs="ＭＳ 明朝" w:hint="eastAsia"/>
          <w:kern w:val="0"/>
          <w:sz w:val="24"/>
          <w:szCs w:val="24"/>
        </w:rPr>
        <w:t>、</w:t>
      </w:r>
      <w:r w:rsidR="00016DC4" w:rsidRPr="00053ACC">
        <w:rPr>
          <w:rFonts w:ascii="ＭＳ ゴシック" w:eastAsia="ＭＳ ゴシック" w:hAnsi="ＭＳ ゴシック" w:cs="ＭＳ 明朝" w:hint="eastAsia"/>
          <w:kern w:val="0"/>
          <w:sz w:val="24"/>
          <w:szCs w:val="24"/>
        </w:rPr>
        <w:t>保護者満足度、</w:t>
      </w:r>
      <w:r w:rsidR="001F0B11" w:rsidRPr="00053ACC">
        <w:rPr>
          <w:rFonts w:ascii="ＭＳ ゴシック" w:eastAsia="ＭＳ ゴシック" w:hAnsi="ＭＳ ゴシック" w:cs="ＭＳ 明朝" w:hint="eastAsia"/>
          <w:kern w:val="0"/>
          <w:sz w:val="24"/>
          <w:szCs w:val="24"/>
        </w:rPr>
        <w:t>学習支援利用率、学習支援利用者</w:t>
      </w:r>
      <w:r w:rsidR="001E7C90" w:rsidRPr="00053ACC">
        <w:rPr>
          <w:rFonts w:ascii="ＭＳ ゴシック" w:eastAsia="ＭＳ ゴシック" w:hAnsi="ＭＳ ゴシック" w:cs="ＭＳ 明朝" w:hint="eastAsia"/>
          <w:kern w:val="0"/>
          <w:sz w:val="24"/>
          <w:szCs w:val="24"/>
        </w:rPr>
        <w:t>年間</w:t>
      </w:r>
      <w:r w:rsidR="000A2367" w:rsidRPr="00053ACC">
        <w:rPr>
          <w:rFonts w:ascii="ＭＳ ゴシック" w:eastAsia="ＭＳ ゴシック" w:hAnsi="ＭＳ ゴシック" w:cs="ＭＳ 明朝" w:hint="eastAsia"/>
          <w:kern w:val="0"/>
          <w:sz w:val="24"/>
          <w:szCs w:val="24"/>
        </w:rPr>
        <w:t>延べ</w:t>
      </w:r>
      <w:r w:rsidR="001F0B11" w:rsidRPr="00053ACC">
        <w:rPr>
          <w:rFonts w:ascii="ＭＳ ゴシック" w:eastAsia="ＭＳ ゴシック" w:hAnsi="ＭＳ ゴシック" w:cs="ＭＳ 明朝" w:hint="eastAsia"/>
          <w:kern w:val="0"/>
          <w:sz w:val="24"/>
          <w:szCs w:val="24"/>
        </w:rPr>
        <w:t>数、海外研修等事業参加生徒数</w:t>
      </w:r>
      <w:r w:rsidRPr="00053ACC">
        <w:rPr>
          <w:rFonts w:ascii="ＭＳ ゴシック" w:eastAsia="ＭＳ ゴシック" w:hAnsi="ＭＳ ゴシック" w:cs="ＭＳ 明朝" w:hint="eastAsia"/>
          <w:kern w:val="0"/>
          <w:sz w:val="24"/>
          <w:szCs w:val="24"/>
        </w:rPr>
        <w:t>について、</w:t>
      </w:r>
      <w:r w:rsidR="001F0B11" w:rsidRPr="00053ACC">
        <w:rPr>
          <w:rFonts w:ascii="ＭＳ ゴシック" w:eastAsia="ＭＳ ゴシック" w:hAnsi="ＭＳ ゴシック" w:cs="ＭＳ 明朝" w:hint="eastAsia"/>
          <w:kern w:val="0"/>
          <w:sz w:val="24"/>
          <w:szCs w:val="24"/>
        </w:rPr>
        <w:t>実績値を公表する。また、</w:t>
      </w:r>
      <w:r w:rsidRPr="00053ACC">
        <w:rPr>
          <w:rFonts w:ascii="ＭＳ ゴシック" w:eastAsia="ＭＳ ゴシック" w:hAnsi="ＭＳ ゴシック" w:cs="ＭＳ 明朝" w:hint="eastAsia"/>
          <w:kern w:val="0"/>
          <w:sz w:val="24"/>
          <w:szCs w:val="24"/>
        </w:rPr>
        <w:t>外部有識者等により、目標の達成状況等について検証を行い、改善点を踏まえて計画期間内の事業実施等に</w:t>
      </w:r>
      <w:r w:rsidR="00D11218" w:rsidRPr="00053ACC">
        <w:rPr>
          <w:rFonts w:ascii="ＭＳ ゴシック" w:eastAsia="ＭＳ ゴシック" w:hAnsi="ＭＳ ゴシック" w:cs="ＭＳ 明朝" w:hint="eastAsia"/>
          <w:kern w:val="0"/>
          <w:sz w:val="24"/>
          <w:szCs w:val="24"/>
        </w:rPr>
        <w:t>反映する。</w:t>
      </w:r>
    </w:p>
    <w:p w14:paraId="74A6F094" w14:textId="77777777" w:rsidR="0011652C" w:rsidRPr="00053ACC" w:rsidRDefault="0011652C" w:rsidP="00F72DEC">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p>
    <w:p w14:paraId="43684E9C" w14:textId="77777777" w:rsidR="001F0B11" w:rsidRPr="00053ACC" w:rsidRDefault="00D11218" w:rsidP="001F0B11">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（２）目標の達成状況に係る評価の時期及び評価を行う内容</w:t>
      </w:r>
    </w:p>
    <w:p w14:paraId="139C7F6E" w14:textId="77777777" w:rsidR="001F0B11" w:rsidRPr="00053ACC" w:rsidRDefault="00D11218" w:rsidP="009E2538">
      <w:pPr>
        <w:suppressAutoHyphens/>
        <w:wordWrap w:val="0"/>
        <w:autoSpaceDE w:val="0"/>
        <w:autoSpaceDN w:val="0"/>
        <w:ind w:firstLineChars="413" w:firstLine="991"/>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時期：計画期間における毎年度３月末時点</w:t>
      </w:r>
    </w:p>
    <w:p w14:paraId="75D160BF" w14:textId="77777777" w:rsidR="009E2538" w:rsidRPr="00053ACC" w:rsidRDefault="00D11218" w:rsidP="009E2538">
      <w:pPr>
        <w:suppressAutoHyphens/>
        <w:wordWrap w:val="0"/>
        <w:autoSpaceDE w:val="0"/>
        <w:autoSpaceDN w:val="0"/>
        <w:ind w:leftChars="276" w:left="580" w:firstLineChars="172" w:firstLine="413"/>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内容：</w:t>
      </w:r>
      <w:r w:rsidR="003753EA" w:rsidRPr="00053ACC">
        <w:rPr>
          <w:rFonts w:asciiTheme="majorEastAsia" w:eastAsiaTheme="majorEastAsia" w:hAnsiTheme="majorEastAsia" w:cs="ＭＳ 明朝" w:hint="eastAsia"/>
          <w:kern w:val="0"/>
          <w:sz w:val="24"/>
          <w:szCs w:val="24"/>
        </w:rPr>
        <w:t>数値目標の達成状況について、毎年度９月に</w:t>
      </w:r>
      <w:r w:rsidRPr="00053ACC">
        <w:rPr>
          <w:rFonts w:asciiTheme="majorEastAsia" w:eastAsiaTheme="majorEastAsia" w:hAnsiTheme="majorEastAsia" w:cs="ＭＳ 明朝" w:hint="eastAsia"/>
          <w:kern w:val="0"/>
          <w:sz w:val="24"/>
          <w:szCs w:val="24"/>
        </w:rPr>
        <w:t>外部有識者</w:t>
      </w:r>
      <w:r w:rsidR="003753EA" w:rsidRPr="00053ACC">
        <w:rPr>
          <w:rFonts w:asciiTheme="majorEastAsia" w:eastAsiaTheme="majorEastAsia" w:hAnsiTheme="majorEastAsia" w:cs="ＭＳ 明朝" w:hint="eastAsia"/>
          <w:kern w:val="0"/>
          <w:sz w:val="24"/>
          <w:szCs w:val="24"/>
        </w:rPr>
        <w:t>等による効</w:t>
      </w:r>
    </w:p>
    <w:p w14:paraId="7C796BA8" w14:textId="77777777" w:rsidR="0011652C" w:rsidRPr="00053ACC" w:rsidRDefault="009E2538" w:rsidP="009E2538">
      <w:pPr>
        <w:suppressAutoHyphens/>
        <w:wordWrap w:val="0"/>
        <w:autoSpaceDE w:val="0"/>
        <w:autoSpaceDN w:val="0"/>
        <w:ind w:leftChars="276" w:left="580" w:firstLineChars="172" w:firstLine="413"/>
        <w:jc w:val="left"/>
        <w:textAlignment w:val="baseline"/>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kern w:val="0"/>
          <w:sz w:val="24"/>
          <w:szCs w:val="24"/>
        </w:rPr>
        <w:t xml:space="preserve"> </w:t>
      </w:r>
      <w:r w:rsidR="003753EA" w:rsidRPr="00053ACC">
        <w:rPr>
          <w:rFonts w:asciiTheme="majorEastAsia" w:eastAsiaTheme="majorEastAsia" w:hAnsiTheme="majorEastAsia" w:cs="ＭＳ 明朝" w:hint="eastAsia"/>
          <w:kern w:val="0"/>
          <w:sz w:val="24"/>
          <w:szCs w:val="24"/>
        </w:rPr>
        <w:t>果検証を行い、翌年度以降の取組</w:t>
      </w:r>
      <w:r w:rsidR="00D11218" w:rsidRPr="00053ACC">
        <w:rPr>
          <w:rFonts w:asciiTheme="majorEastAsia" w:eastAsiaTheme="majorEastAsia" w:hAnsiTheme="majorEastAsia" w:cs="ＭＳ 明朝" w:hint="eastAsia"/>
          <w:kern w:val="0"/>
          <w:sz w:val="24"/>
          <w:szCs w:val="24"/>
        </w:rPr>
        <w:t>方針を決定する。</w:t>
      </w:r>
    </w:p>
    <w:p w14:paraId="5923F800" w14:textId="77777777" w:rsidR="00D11218" w:rsidRPr="00053ACC" w:rsidRDefault="00D11218" w:rsidP="00D11218">
      <w:pPr>
        <w:suppressAutoHyphens/>
        <w:wordWrap w:val="0"/>
        <w:autoSpaceDE w:val="0"/>
        <w:autoSpaceDN w:val="0"/>
        <w:ind w:left="1200" w:hangingChars="500" w:hanging="1200"/>
        <w:jc w:val="left"/>
        <w:textAlignment w:val="baseline"/>
        <w:rPr>
          <w:rFonts w:ascii="ＭＳ 明朝" w:eastAsia="ＭＳ 明朝" w:hAnsi="ＭＳ 明朝" w:cs="ＭＳ 明朝"/>
          <w:kern w:val="0"/>
          <w:sz w:val="24"/>
          <w:szCs w:val="24"/>
        </w:rPr>
      </w:pPr>
    </w:p>
    <w:p w14:paraId="53EE0E76" w14:textId="77777777" w:rsidR="003753EA" w:rsidRPr="00053ACC" w:rsidRDefault="00D11218" w:rsidP="001F75DD">
      <w:pPr>
        <w:suppressAutoHyphens/>
        <w:wordWrap w:val="0"/>
        <w:autoSpaceDE w:val="0"/>
        <w:autoSpaceDN w:val="0"/>
        <w:ind w:firstLineChars="118" w:firstLine="283"/>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（３）目標の達成状況に係る評価結果の公表の手段</w:t>
      </w:r>
    </w:p>
    <w:p w14:paraId="6EADA55F" w14:textId="77777777" w:rsidR="00D11218" w:rsidRPr="00053ACC" w:rsidRDefault="003753EA" w:rsidP="001F75DD">
      <w:pPr>
        <w:suppressAutoHyphens/>
        <w:autoSpaceDE w:val="0"/>
        <w:autoSpaceDN w:val="0"/>
        <w:ind w:leftChars="300" w:left="630" w:firstLineChars="150" w:firstLine="360"/>
        <w:textAlignment w:val="baseline"/>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目標の達成状況に係る評価結果については、町公式ウェブサイト</w:t>
      </w:r>
      <w:r w:rsidR="00D11218" w:rsidRPr="00053ACC">
        <w:rPr>
          <w:rFonts w:ascii="ＭＳ ゴシック" w:eastAsia="ＭＳ ゴシック" w:hAnsi="ＭＳ ゴシック" w:cs="ＭＳ 明朝" w:hint="eastAsia"/>
          <w:kern w:val="0"/>
          <w:sz w:val="24"/>
          <w:szCs w:val="24"/>
        </w:rPr>
        <w:t>にて公表</w:t>
      </w:r>
      <w:r w:rsidR="0045067A" w:rsidRPr="00053ACC">
        <w:rPr>
          <w:rFonts w:ascii="ＭＳ ゴシック" w:eastAsia="ＭＳ ゴシック" w:hAnsi="ＭＳ ゴシック" w:cs="ＭＳ 明朝" w:hint="eastAsia"/>
          <w:kern w:val="0"/>
          <w:sz w:val="24"/>
          <w:szCs w:val="24"/>
        </w:rPr>
        <w:t>。</w:t>
      </w:r>
    </w:p>
    <w:p w14:paraId="16AE2BEB" w14:textId="77777777" w:rsidR="00213105" w:rsidRPr="00053ACC" w:rsidRDefault="00213105" w:rsidP="00C54F37">
      <w:pPr>
        <w:suppressAutoHyphens/>
        <w:wordWrap w:val="0"/>
        <w:autoSpaceDE w:val="0"/>
        <w:autoSpaceDN w:val="0"/>
        <w:jc w:val="left"/>
        <w:textAlignment w:val="baseline"/>
        <w:rPr>
          <w:rFonts w:ascii="ＭＳ 明朝" w:eastAsia="ＭＳ 明朝" w:hAnsi="Times New Roman"/>
          <w:kern w:val="0"/>
          <w:sz w:val="24"/>
          <w:szCs w:val="24"/>
        </w:rPr>
      </w:pPr>
    </w:p>
    <w:p w14:paraId="32D79A55" w14:textId="7BD26F75" w:rsidR="00213105" w:rsidRPr="00053ACC" w:rsidRDefault="00213105" w:rsidP="00213105">
      <w:pPr>
        <w:suppressAutoHyphens/>
        <w:wordWrap w:val="0"/>
        <w:autoSpaceDE w:val="0"/>
        <w:autoSpaceDN w:val="0"/>
        <w:ind w:leftChars="136" w:left="567" w:hangingChars="117" w:hanging="281"/>
        <w:jc w:val="left"/>
        <w:textAlignment w:val="baseline"/>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９　法第</w:t>
      </w:r>
      <w:r w:rsidRPr="00053ACC">
        <w:rPr>
          <w:rFonts w:ascii="ＭＳ 明朝" w:eastAsia="ＭＳ 明朝" w:hAnsi="ＭＳ 明朝" w:cs="ＭＳ 明朝"/>
          <w:kern w:val="0"/>
          <w:sz w:val="24"/>
          <w:szCs w:val="24"/>
        </w:rPr>
        <w:t>10</w:t>
      </w:r>
      <w:r w:rsidRPr="00053ACC">
        <w:rPr>
          <w:rFonts w:ascii="ＭＳ 明朝" w:eastAsia="ＭＳ 明朝" w:hAnsi="ＭＳ 明朝" w:cs="ＭＳ 明朝" w:hint="eastAsia"/>
          <w:kern w:val="0"/>
          <w:sz w:val="24"/>
          <w:szCs w:val="24"/>
        </w:rPr>
        <w:t>条第４項に規定する事業の実施により採取する林産物の種類、当該林産物を採取する場所、当該事業の必要性その他の内閣総理大臣が必要と認める事項</w:t>
      </w:r>
    </w:p>
    <w:p w14:paraId="242A5867" w14:textId="6BD0D1DC" w:rsidR="00FF0D87" w:rsidRPr="00E57E31" w:rsidRDefault="00E57E31" w:rsidP="00612D08">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 xml:space="preserve">　※実施予定なし</w:t>
      </w:r>
    </w:p>
    <w:p w14:paraId="3611E49D" w14:textId="77777777" w:rsidR="00E57E31" w:rsidRPr="00053ACC" w:rsidRDefault="00E57E31" w:rsidP="00612D08">
      <w:pPr>
        <w:suppressAutoHyphens/>
        <w:wordWrap w:val="0"/>
        <w:autoSpaceDE w:val="0"/>
        <w:autoSpaceDN w:val="0"/>
        <w:ind w:leftChars="136" w:left="807" w:hangingChars="217" w:hanging="521"/>
        <w:jc w:val="left"/>
        <w:textAlignment w:val="baseline"/>
        <w:rPr>
          <w:rFonts w:asciiTheme="majorEastAsia" w:eastAsiaTheme="majorEastAsia" w:hAnsiTheme="majorEastAsia" w:cs="ＭＳ 明朝"/>
          <w:kern w:val="0"/>
          <w:sz w:val="24"/>
          <w:szCs w:val="24"/>
        </w:rPr>
      </w:pPr>
    </w:p>
    <w:p w14:paraId="73346325"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kern w:val="0"/>
          <w:sz w:val="24"/>
          <w:szCs w:val="24"/>
        </w:rPr>
        <w:t>10</w:t>
      </w:r>
      <w:r w:rsidRPr="00053ACC">
        <w:rPr>
          <w:rFonts w:ascii="ＭＳ 明朝" w:eastAsia="ＭＳ 明朝" w:hAnsi="ＭＳ 明朝" w:cs="ＭＳ 明朝" w:hint="eastAsia"/>
          <w:kern w:val="0"/>
          <w:sz w:val="24"/>
          <w:szCs w:val="24"/>
        </w:rPr>
        <w:t xml:space="preserve">　法第</w:t>
      </w:r>
      <w:r w:rsidRPr="00053ACC">
        <w:rPr>
          <w:rFonts w:ascii="ＭＳ 明朝" w:eastAsia="ＭＳ 明朝" w:hAnsi="ＭＳ 明朝" w:cs="ＭＳ 明朝"/>
          <w:kern w:val="0"/>
          <w:sz w:val="24"/>
          <w:szCs w:val="24"/>
        </w:rPr>
        <w:t>10</w:t>
      </w:r>
      <w:r w:rsidRPr="00053ACC">
        <w:rPr>
          <w:rFonts w:ascii="ＭＳ 明朝" w:eastAsia="ＭＳ 明朝" w:hAnsi="ＭＳ 明朝" w:cs="ＭＳ 明朝" w:hint="eastAsia"/>
          <w:kern w:val="0"/>
          <w:sz w:val="24"/>
          <w:szCs w:val="24"/>
        </w:rPr>
        <w:t>条第５項に規定する事項を記載する場合には、内水面さけ採捕事業を実施する期間、当該内水面さけ採捕事業に使用する漁具その他の内閣総理大臣が必要と認める事項</w:t>
      </w:r>
    </w:p>
    <w:p w14:paraId="3BCC66B2" w14:textId="77777777" w:rsidR="00795BC5" w:rsidRPr="00053ACC" w:rsidRDefault="00795BC5" w:rsidP="00213105">
      <w:pPr>
        <w:ind w:leftChars="136" w:left="567" w:hangingChars="117" w:hanging="281"/>
        <w:jc w:val="left"/>
        <w:rPr>
          <w:rFonts w:ascii="ＭＳ 明朝" w:eastAsia="ＭＳ 明朝" w:hAnsi="ＭＳ 明朝" w:cs="ＭＳ 明朝"/>
          <w:kern w:val="0"/>
          <w:sz w:val="24"/>
          <w:szCs w:val="24"/>
        </w:rPr>
      </w:pPr>
    </w:p>
    <w:p w14:paraId="2B8C9601"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6E5620"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①当該事業の概要</w:t>
      </w:r>
    </w:p>
    <w:p w14:paraId="4B6367F3" w14:textId="77777777" w:rsidR="00213105" w:rsidRPr="00053ACC"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アイヌ民族は、鮭をカムイチェプ（神の魚）、シペ（シ：本当に、エ：食べる、ペ：物）と呼び、食料としてはもちろん、衣服や履物の材料にするなど、アイヌの人々の生活における大切な魚として、川でマレク（回転式自在銛）等を使って捕獲されていた。</w:t>
      </w:r>
    </w:p>
    <w:p w14:paraId="3F97A8F9" w14:textId="77777777" w:rsidR="00213105" w:rsidRPr="00053ACC"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白糠町では、このような伝統的な狩猟や漁労の復元をとおしてアイヌ文化に理解を深める機会として、平成10年に北海道ウタリ協会白糠支部が「アイヌ文化を再生する集い」を、翌平成11年には、白糠アイヌ文化保存会とウタリ協会白糠支部が共催し「アイヌ古式伝承マレック漁」が開催された。</w:t>
      </w:r>
    </w:p>
    <w:p w14:paraId="383A2E2D" w14:textId="77777777" w:rsidR="00213105" w:rsidRPr="00053ACC"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その後、平成23年からは、白糠アイヌ協会が自主事業として、マレク漁を実施し、捕獲した鮭の利用法（食料や靴等）を含め、伝統文化としての継承に取り組んでいる。</w:t>
      </w:r>
    </w:p>
    <w:p w14:paraId="2B0A4665" w14:textId="77777777" w:rsidR="00213105" w:rsidRPr="00053ACC" w:rsidRDefault="00213105" w:rsidP="00213105">
      <w:pPr>
        <w:ind w:leftChars="136" w:left="807" w:hangingChars="217" w:hanging="52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今後は、町内の小中学校で実施している「アイヌ文化出前講座」のプログラム、さらには、観光客へのアクティビティとしての提供をとおして、アイヌ文化の伝承と理解の増進を図りたいと考えている。</w:t>
      </w:r>
    </w:p>
    <w:p w14:paraId="443B668F"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p>
    <w:p w14:paraId="35DA5BEF"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②実施主体</w:t>
      </w:r>
    </w:p>
    <w:p w14:paraId="1505AD74"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白糠アイヌ協会</w:t>
      </w:r>
    </w:p>
    <w:p w14:paraId="15DBF583" w14:textId="77777777" w:rsidR="00213105" w:rsidRPr="00053ACC" w:rsidRDefault="00213105" w:rsidP="00213105">
      <w:pPr>
        <w:jc w:val="left"/>
        <w:rPr>
          <w:rFonts w:ascii="ＭＳ ゴシック" w:eastAsia="ＭＳ ゴシック" w:hAnsi="ＭＳ ゴシック" w:cs="ＭＳ 明朝"/>
          <w:kern w:val="0"/>
          <w:sz w:val="24"/>
          <w:szCs w:val="24"/>
          <w:lang w:eastAsia="zh-CN"/>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lang w:eastAsia="zh-CN"/>
        </w:rPr>
        <w:t>（住所：白糠町東１条南３丁目２番地２</w:t>
      </w:r>
      <w:r w:rsidR="0097553B" w:rsidRPr="00053ACC">
        <w:rPr>
          <w:rFonts w:ascii="ＭＳ ゴシック" w:eastAsia="ＭＳ ゴシック" w:hAnsi="ＭＳ ゴシック" w:cs="ＭＳ 明朝" w:hint="eastAsia"/>
          <w:kern w:val="0"/>
          <w:sz w:val="24"/>
          <w:szCs w:val="24"/>
          <w:lang w:eastAsia="zh-CN"/>
        </w:rPr>
        <w:t xml:space="preserve">、代表者：会長　</w:t>
      </w:r>
      <w:r w:rsidRPr="00053ACC">
        <w:rPr>
          <w:rFonts w:ascii="ＭＳ ゴシック" w:eastAsia="ＭＳ ゴシック" w:hAnsi="ＭＳ ゴシック" w:cs="ＭＳ 明朝" w:hint="eastAsia"/>
          <w:kern w:val="0"/>
          <w:sz w:val="24"/>
          <w:szCs w:val="24"/>
          <w:lang w:eastAsia="zh-CN"/>
        </w:rPr>
        <w:t>天内重樹）</w:t>
      </w:r>
    </w:p>
    <w:p w14:paraId="3266692C" w14:textId="77777777" w:rsidR="00213105" w:rsidRPr="00053ACC" w:rsidRDefault="00213105" w:rsidP="00213105">
      <w:pPr>
        <w:jc w:val="left"/>
        <w:rPr>
          <w:rFonts w:ascii="ＭＳ 明朝" w:eastAsia="ＭＳ 明朝" w:hAnsi="ＭＳ 明朝" w:cs="ＭＳ 明朝"/>
          <w:kern w:val="0"/>
          <w:sz w:val="24"/>
          <w:szCs w:val="24"/>
          <w:lang w:eastAsia="zh-CN"/>
        </w:rPr>
      </w:pPr>
    </w:p>
    <w:p w14:paraId="1DDD9ADF" w14:textId="77777777" w:rsidR="00213105" w:rsidRPr="00053ACC" w:rsidRDefault="00213105" w:rsidP="00213105">
      <w:pPr>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lang w:eastAsia="zh-CN"/>
        </w:rPr>
        <w:t xml:space="preserve">　　</w:t>
      </w:r>
      <w:r w:rsidR="001F75DD" w:rsidRPr="00053ACC">
        <w:rPr>
          <w:rFonts w:ascii="ＭＳ 明朝" w:eastAsia="ＭＳ 明朝" w:hAnsi="ＭＳ 明朝" w:cs="ＭＳ 明朝" w:hint="eastAsia"/>
          <w:kern w:val="0"/>
          <w:sz w:val="24"/>
          <w:szCs w:val="24"/>
          <w:lang w:eastAsia="zh-CN"/>
        </w:rPr>
        <w:t xml:space="preserve">　</w:t>
      </w:r>
      <w:r w:rsidRPr="00053ACC">
        <w:rPr>
          <w:rFonts w:ascii="ＭＳ 明朝" w:eastAsia="ＭＳ 明朝" w:hAnsi="ＭＳ 明朝" w:cs="ＭＳ 明朝" w:hint="eastAsia"/>
          <w:kern w:val="0"/>
          <w:sz w:val="24"/>
          <w:szCs w:val="24"/>
        </w:rPr>
        <w:t>③採捕する水産動植物の種類及び数量</w:t>
      </w:r>
    </w:p>
    <w:p w14:paraId="598B2757" w14:textId="77777777" w:rsidR="00213105" w:rsidRPr="00053ACC" w:rsidRDefault="00213105" w:rsidP="00213105">
      <w:pPr>
        <w:jc w:val="left"/>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001F75DD"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種類：さけ・ます</w:t>
      </w:r>
    </w:p>
    <w:p w14:paraId="4A7115A3" w14:textId="77777777" w:rsidR="00213105" w:rsidRPr="00053ACC" w:rsidRDefault="00213105" w:rsidP="00213105">
      <w:pPr>
        <w:jc w:val="left"/>
        <w:rPr>
          <w:rFonts w:asciiTheme="majorEastAsia" w:eastAsiaTheme="majorEastAsia" w:hAnsiTheme="majorEastAsia" w:cs="ＭＳ 明朝"/>
          <w:kern w:val="0"/>
          <w:sz w:val="24"/>
          <w:szCs w:val="24"/>
        </w:rPr>
      </w:pPr>
      <w:r w:rsidRPr="00053ACC">
        <w:rPr>
          <w:rFonts w:asciiTheme="majorEastAsia" w:eastAsiaTheme="majorEastAsia" w:hAnsiTheme="majorEastAsia" w:cs="ＭＳ 明朝" w:hint="eastAsia"/>
          <w:kern w:val="0"/>
          <w:sz w:val="24"/>
          <w:szCs w:val="24"/>
        </w:rPr>
        <w:t xml:space="preserve">　　　</w:t>
      </w:r>
      <w:r w:rsidR="001F75DD" w:rsidRPr="00053ACC">
        <w:rPr>
          <w:rFonts w:asciiTheme="majorEastAsia" w:eastAsiaTheme="majorEastAsia" w:hAnsiTheme="majorEastAsia" w:cs="ＭＳ 明朝" w:hint="eastAsia"/>
          <w:kern w:val="0"/>
          <w:sz w:val="24"/>
          <w:szCs w:val="24"/>
        </w:rPr>
        <w:t xml:space="preserve">　</w:t>
      </w:r>
      <w:r w:rsidRPr="00053ACC">
        <w:rPr>
          <w:rFonts w:asciiTheme="majorEastAsia" w:eastAsiaTheme="majorEastAsia" w:hAnsiTheme="majorEastAsia" w:cs="ＭＳ 明朝" w:hint="eastAsia"/>
          <w:kern w:val="0"/>
          <w:sz w:val="24"/>
          <w:szCs w:val="24"/>
        </w:rPr>
        <w:t>数量：150尾以内</w:t>
      </w:r>
    </w:p>
    <w:p w14:paraId="6F57F0AB" w14:textId="77777777" w:rsidR="00213105" w:rsidRPr="00053ACC" w:rsidRDefault="00213105" w:rsidP="00213105">
      <w:pPr>
        <w:jc w:val="left"/>
        <w:rPr>
          <w:rFonts w:ascii="ＭＳ 明朝" w:eastAsia="ＭＳ 明朝" w:hAnsi="ＭＳ 明朝" w:cs="ＭＳ 明朝"/>
          <w:kern w:val="0"/>
          <w:sz w:val="24"/>
          <w:szCs w:val="24"/>
        </w:rPr>
      </w:pPr>
    </w:p>
    <w:p w14:paraId="1BB8C3E3"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④採捕の区域</w:t>
      </w:r>
    </w:p>
    <w:p w14:paraId="1A3FA75F" w14:textId="77777777" w:rsidR="00BB5E98" w:rsidRPr="00053ACC" w:rsidRDefault="00213105" w:rsidP="001F75DD">
      <w:pPr>
        <w:ind w:leftChars="136" w:left="807" w:hangingChars="217" w:hanging="52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白糠町茶路川の大苗橋から協和橋までの区域（約６km）</w:t>
      </w:r>
    </w:p>
    <w:p w14:paraId="17049B11" w14:textId="77777777" w:rsidR="00213105" w:rsidRPr="00053ACC" w:rsidRDefault="00224F70" w:rsidP="00BB5E98">
      <w:pPr>
        <w:ind w:leftChars="336" w:left="706" w:firstLineChars="100" w:firstLine="240"/>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（別添位置図参照）</w:t>
      </w:r>
    </w:p>
    <w:p w14:paraId="26BD8D74" w14:textId="77777777" w:rsidR="00213105" w:rsidRPr="00053ACC" w:rsidRDefault="00213105" w:rsidP="00213105">
      <w:pPr>
        <w:jc w:val="left"/>
        <w:rPr>
          <w:rFonts w:ascii="ＭＳ 明朝" w:eastAsia="ＭＳ 明朝" w:hAnsi="ＭＳ 明朝" w:cs="ＭＳ 明朝"/>
          <w:kern w:val="0"/>
          <w:sz w:val="24"/>
          <w:szCs w:val="24"/>
        </w:rPr>
      </w:pPr>
    </w:p>
    <w:p w14:paraId="50E87069"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⑤採捕の期間</w:t>
      </w:r>
    </w:p>
    <w:p w14:paraId="002D3AC0"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10月頃～12月頃（約80日間）</w:t>
      </w:r>
    </w:p>
    <w:p w14:paraId="6233799E" w14:textId="77777777" w:rsidR="00213105" w:rsidRPr="00053ACC" w:rsidRDefault="00213105" w:rsidP="00213105">
      <w:pPr>
        <w:jc w:val="left"/>
        <w:rPr>
          <w:rFonts w:ascii="ＭＳ ゴシック" w:eastAsia="ＭＳ ゴシック" w:hAnsi="ＭＳ ゴシック" w:cs="ＭＳ 明朝"/>
          <w:kern w:val="0"/>
          <w:sz w:val="24"/>
          <w:szCs w:val="24"/>
        </w:rPr>
      </w:pPr>
    </w:p>
    <w:p w14:paraId="6BCD8022"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⑥使用予定漁具</w:t>
      </w:r>
    </w:p>
    <w:p w14:paraId="45B9897E"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種類：マレク</w:t>
      </w:r>
    </w:p>
    <w:p w14:paraId="79DC8B66"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規模：長さ２～３m</w:t>
      </w:r>
    </w:p>
    <w:p w14:paraId="1CDCC616"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数量：10本</w:t>
      </w:r>
    </w:p>
    <w:p w14:paraId="5CA8018C"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漁法：回転式自在銛によるアイヌ民族伝統漁法（別添資料参照）</w:t>
      </w:r>
    </w:p>
    <w:p w14:paraId="3450439B"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種類：アプ（やす、かぎ）</w:t>
      </w:r>
    </w:p>
    <w:p w14:paraId="063E72CB"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規模：長さ２～３m</w:t>
      </w:r>
    </w:p>
    <w:p w14:paraId="24C6954A"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数量：やす５本、かぎ５本</w:t>
      </w:r>
    </w:p>
    <w:p w14:paraId="7159EC8E"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漁法：やす・かぎによるアイヌ民族伝統漁法（別添資料参照）</w:t>
      </w:r>
    </w:p>
    <w:p w14:paraId="21D4F807"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p>
    <w:p w14:paraId="023BE283"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⑦予定する採捕従事者</w:t>
      </w:r>
    </w:p>
    <w:p w14:paraId="4E6D7762"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白糠アイヌ協会会長　天内重樹　ほか２０名程度</w:t>
      </w:r>
    </w:p>
    <w:p w14:paraId="5889C27E"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p>
    <w:p w14:paraId="37F74F17"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⑧使用予定船舶</w:t>
      </w:r>
    </w:p>
    <w:p w14:paraId="25A1EDBD" w14:textId="77777777" w:rsidR="00213105" w:rsidRPr="00053ACC" w:rsidRDefault="00213105" w:rsidP="00213105">
      <w:pPr>
        <w:ind w:leftChars="136" w:left="567" w:hangingChars="117" w:hanging="281"/>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なし</w:t>
      </w:r>
    </w:p>
    <w:p w14:paraId="502A30F8"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p>
    <w:p w14:paraId="7DA5749B" w14:textId="77777777" w:rsidR="00213105" w:rsidRPr="00053ACC" w:rsidRDefault="00213105" w:rsidP="00213105">
      <w:pPr>
        <w:ind w:leftChars="136" w:left="567" w:hangingChars="117" w:hanging="281"/>
        <w:jc w:val="left"/>
        <w:rPr>
          <w:rFonts w:ascii="ＭＳ 明朝" w:eastAsia="ＭＳ 明朝" w:hAnsi="ＭＳ 明朝" w:cs="ＭＳ 明朝"/>
          <w:kern w:val="0"/>
          <w:sz w:val="24"/>
          <w:szCs w:val="24"/>
        </w:rPr>
      </w:pPr>
      <w:r w:rsidRPr="00053ACC">
        <w:rPr>
          <w:rFonts w:ascii="ＭＳ 明朝" w:eastAsia="ＭＳ 明朝" w:hAnsi="ＭＳ 明朝" w:cs="ＭＳ 明朝" w:hint="eastAsia"/>
          <w:kern w:val="0"/>
          <w:sz w:val="24"/>
          <w:szCs w:val="24"/>
        </w:rPr>
        <w:t xml:space="preserve">　</w:t>
      </w:r>
      <w:r w:rsidR="001F75DD" w:rsidRPr="00053ACC">
        <w:rPr>
          <w:rFonts w:ascii="ＭＳ 明朝" w:eastAsia="ＭＳ 明朝" w:hAnsi="ＭＳ 明朝" w:cs="ＭＳ 明朝" w:hint="eastAsia"/>
          <w:kern w:val="0"/>
          <w:sz w:val="24"/>
          <w:szCs w:val="24"/>
        </w:rPr>
        <w:t xml:space="preserve">　</w:t>
      </w:r>
      <w:r w:rsidRPr="00053ACC">
        <w:rPr>
          <w:rFonts w:ascii="ＭＳ 明朝" w:eastAsia="ＭＳ 明朝" w:hAnsi="ＭＳ 明朝" w:cs="ＭＳ 明朝" w:hint="eastAsia"/>
          <w:kern w:val="0"/>
          <w:sz w:val="24"/>
          <w:szCs w:val="24"/>
        </w:rPr>
        <w:t>⑨関係者との事前調整状況</w:t>
      </w:r>
    </w:p>
    <w:p w14:paraId="4F774855" w14:textId="77777777" w:rsidR="00213105" w:rsidRPr="00053ACC" w:rsidRDefault="00213105" w:rsidP="00213105">
      <w:pPr>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00BB5E98"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・一般社団法人十勝釧路管内さけ・ます増殖事業協会</w:t>
      </w:r>
    </w:p>
    <w:p w14:paraId="2E1EBF9E" w14:textId="3C7487F7" w:rsidR="00213105" w:rsidRPr="00053ACC" w:rsidRDefault="00213105" w:rsidP="00213105">
      <w:pPr>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00BB5E98" w:rsidRPr="00053ACC">
        <w:rPr>
          <w:rFonts w:ascii="ＭＳ ゴシック" w:eastAsia="ＭＳ ゴシック" w:hAnsi="ＭＳ ゴシック" w:cs="ＭＳ 明朝" w:hint="eastAsia"/>
          <w:kern w:val="0"/>
          <w:sz w:val="24"/>
          <w:szCs w:val="24"/>
        </w:rPr>
        <w:t xml:space="preserve">　</w:t>
      </w:r>
      <w:r w:rsidR="00E73771">
        <w:rPr>
          <w:rFonts w:ascii="ＭＳ ゴシック" w:eastAsia="ＭＳ ゴシック" w:hAnsi="ＭＳ ゴシック" w:cs="ＭＳ 明朝" w:hint="eastAsia"/>
          <w:kern w:val="0"/>
          <w:sz w:val="24"/>
          <w:szCs w:val="24"/>
        </w:rPr>
        <w:t>令和６</w:t>
      </w:r>
      <w:r w:rsidR="004E0684" w:rsidRPr="00053ACC">
        <w:rPr>
          <w:rFonts w:ascii="ＭＳ ゴシック" w:eastAsia="ＭＳ ゴシック" w:hAnsi="ＭＳ ゴシック" w:cs="ＭＳ 明朝" w:hint="eastAsia"/>
          <w:kern w:val="0"/>
          <w:sz w:val="24"/>
          <w:szCs w:val="24"/>
        </w:rPr>
        <w:t>年</w:t>
      </w:r>
      <w:r w:rsidR="00E73771">
        <w:rPr>
          <w:rFonts w:ascii="ＭＳ ゴシック" w:eastAsia="ＭＳ ゴシック" w:hAnsi="ＭＳ ゴシック" w:cs="ＭＳ 明朝" w:hint="eastAsia"/>
          <w:kern w:val="0"/>
          <w:sz w:val="24"/>
          <w:szCs w:val="24"/>
        </w:rPr>
        <w:t>２</w:t>
      </w:r>
      <w:r w:rsidRPr="00053ACC">
        <w:rPr>
          <w:rFonts w:ascii="ＭＳ ゴシック" w:eastAsia="ＭＳ ゴシック" w:hAnsi="ＭＳ ゴシック" w:cs="ＭＳ 明朝" w:hint="eastAsia"/>
          <w:kern w:val="0"/>
          <w:sz w:val="24"/>
          <w:szCs w:val="24"/>
        </w:rPr>
        <w:t>月</w:t>
      </w:r>
      <w:r w:rsidR="00E73771">
        <w:rPr>
          <w:rFonts w:ascii="ＭＳ ゴシック" w:eastAsia="ＭＳ ゴシック" w:hAnsi="ＭＳ ゴシック" w:cs="ＭＳ 明朝" w:hint="eastAsia"/>
          <w:kern w:val="0"/>
          <w:sz w:val="24"/>
          <w:szCs w:val="24"/>
        </w:rPr>
        <w:t>１５</w:t>
      </w:r>
      <w:r w:rsidRPr="00053ACC">
        <w:rPr>
          <w:rFonts w:ascii="ＭＳ ゴシック" w:eastAsia="ＭＳ ゴシック" w:hAnsi="ＭＳ ゴシック" w:cs="ＭＳ 明朝" w:hint="eastAsia"/>
          <w:kern w:val="0"/>
          <w:sz w:val="24"/>
          <w:szCs w:val="24"/>
        </w:rPr>
        <w:t>日、計画の概略を説明し、内容について了解を得ている。</w:t>
      </w:r>
    </w:p>
    <w:p w14:paraId="6CA9E8F6" w14:textId="77777777" w:rsidR="00213105" w:rsidRPr="00053ACC" w:rsidRDefault="00213105" w:rsidP="00213105">
      <w:pPr>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00BB5E98" w:rsidRPr="00053ACC">
        <w:rPr>
          <w:rFonts w:ascii="ＭＳ ゴシック" w:eastAsia="ＭＳ ゴシック" w:hAnsi="ＭＳ ゴシック" w:cs="ＭＳ 明朝" w:hint="eastAsia"/>
          <w:kern w:val="0"/>
          <w:sz w:val="24"/>
          <w:szCs w:val="24"/>
        </w:rPr>
        <w:t xml:space="preserve">　</w:t>
      </w:r>
      <w:r w:rsidRPr="00053ACC">
        <w:rPr>
          <w:rFonts w:ascii="ＭＳ ゴシック" w:eastAsia="ＭＳ ゴシック" w:hAnsi="ＭＳ ゴシック" w:cs="ＭＳ 明朝" w:hint="eastAsia"/>
          <w:kern w:val="0"/>
          <w:sz w:val="24"/>
          <w:szCs w:val="24"/>
        </w:rPr>
        <w:t>・白糠漁業協同組合</w:t>
      </w:r>
    </w:p>
    <w:p w14:paraId="4D5B1A08" w14:textId="28145003" w:rsidR="00213105" w:rsidRPr="00053ACC" w:rsidRDefault="00213105" w:rsidP="00213105">
      <w:pPr>
        <w:jc w:val="left"/>
        <w:rPr>
          <w:rFonts w:ascii="ＭＳ ゴシック" w:eastAsia="ＭＳ ゴシック" w:hAnsi="ＭＳ ゴシック" w:cs="ＭＳ 明朝"/>
          <w:kern w:val="0"/>
          <w:sz w:val="24"/>
          <w:szCs w:val="24"/>
        </w:rPr>
      </w:pPr>
      <w:r w:rsidRPr="00053ACC">
        <w:rPr>
          <w:rFonts w:ascii="ＭＳ ゴシック" w:eastAsia="ＭＳ ゴシック" w:hAnsi="ＭＳ ゴシック" w:cs="ＭＳ 明朝" w:hint="eastAsia"/>
          <w:kern w:val="0"/>
          <w:sz w:val="24"/>
          <w:szCs w:val="24"/>
        </w:rPr>
        <w:t xml:space="preserve">　　　</w:t>
      </w:r>
      <w:r w:rsidR="001F75DD" w:rsidRPr="00053ACC">
        <w:rPr>
          <w:rFonts w:ascii="ＭＳ ゴシック" w:eastAsia="ＭＳ ゴシック" w:hAnsi="ＭＳ ゴシック" w:cs="ＭＳ 明朝" w:hint="eastAsia"/>
          <w:kern w:val="0"/>
          <w:sz w:val="24"/>
          <w:szCs w:val="24"/>
        </w:rPr>
        <w:t xml:space="preserve">　</w:t>
      </w:r>
      <w:r w:rsidR="00BB5E98" w:rsidRPr="00053ACC">
        <w:rPr>
          <w:rFonts w:ascii="ＭＳ ゴシック" w:eastAsia="ＭＳ ゴシック" w:hAnsi="ＭＳ ゴシック" w:cs="ＭＳ 明朝" w:hint="eastAsia"/>
          <w:kern w:val="0"/>
          <w:sz w:val="24"/>
          <w:szCs w:val="24"/>
        </w:rPr>
        <w:t xml:space="preserve">　</w:t>
      </w:r>
      <w:r w:rsidR="00E73771">
        <w:rPr>
          <w:rFonts w:ascii="ＭＳ ゴシック" w:eastAsia="ＭＳ ゴシック" w:hAnsi="ＭＳ ゴシック" w:cs="ＭＳ 明朝" w:hint="eastAsia"/>
          <w:kern w:val="0"/>
          <w:sz w:val="24"/>
          <w:szCs w:val="24"/>
        </w:rPr>
        <w:t>令和６</w:t>
      </w:r>
      <w:r w:rsidR="004E0684" w:rsidRPr="00053ACC">
        <w:rPr>
          <w:rFonts w:ascii="ＭＳ ゴシック" w:eastAsia="ＭＳ ゴシック" w:hAnsi="ＭＳ ゴシック" w:cs="ＭＳ 明朝" w:hint="eastAsia"/>
          <w:kern w:val="0"/>
          <w:sz w:val="24"/>
          <w:szCs w:val="24"/>
        </w:rPr>
        <w:t>年</w:t>
      </w:r>
      <w:r w:rsidR="00E73771">
        <w:rPr>
          <w:rFonts w:ascii="ＭＳ ゴシック" w:eastAsia="ＭＳ ゴシック" w:hAnsi="ＭＳ ゴシック" w:cs="ＭＳ 明朝" w:hint="eastAsia"/>
          <w:kern w:val="0"/>
          <w:sz w:val="24"/>
          <w:szCs w:val="24"/>
        </w:rPr>
        <w:t>２</w:t>
      </w:r>
      <w:r w:rsidRPr="00053ACC">
        <w:rPr>
          <w:rFonts w:ascii="ＭＳ ゴシック" w:eastAsia="ＭＳ ゴシック" w:hAnsi="ＭＳ ゴシック" w:cs="ＭＳ 明朝" w:hint="eastAsia"/>
          <w:kern w:val="0"/>
          <w:sz w:val="24"/>
          <w:szCs w:val="24"/>
        </w:rPr>
        <w:t>月</w:t>
      </w:r>
      <w:r w:rsidR="00E73771">
        <w:rPr>
          <w:rFonts w:ascii="ＭＳ ゴシック" w:eastAsia="ＭＳ ゴシック" w:hAnsi="ＭＳ ゴシック" w:cs="ＭＳ 明朝" w:hint="eastAsia"/>
          <w:kern w:val="0"/>
          <w:sz w:val="24"/>
          <w:szCs w:val="24"/>
        </w:rPr>
        <w:t>１５</w:t>
      </w:r>
      <w:r w:rsidRPr="00053ACC">
        <w:rPr>
          <w:rFonts w:ascii="ＭＳ ゴシック" w:eastAsia="ＭＳ ゴシック" w:hAnsi="ＭＳ ゴシック" w:cs="ＭＳ 明朝" w:hint="eastAsia"/>
          <w:kern w:val="0"/>
          <w:sz w:val="24"/>
          <w:szCs w:val="24"/>
        </w:rPr>
        <w:t>日、計画の概略を説明し、内容について了解を得ている。</w:t>
      </w:r>
    </w:p>
    <w:p w14:paraId="3B0277B4" w14:textId="77777777" w:rsidR="00213105" w:rsidRPr="00053ACC" w:rsidRDefault="00213105" w:rsidP="00213105">
      <w:pPr>
        <w:suppressAutoHyphens/>
        <w:wordWrap w:val="0"/>
        <w:autoSpaceDE w:val="0"/>
        <w:autoSpaceDN w:val="0"/>
        <w:jc w:val="left"/>
        <w:textAlignment w:val="baseline"/>
        <w:rPr>
          <w:rFonts w:ascii="ＭＳ 明朝" w:eastAsia="ＭＳ 明朝" w:hAnsi="ＭＳ 明朝" w:cs="ＭＳ 明朝"/>
          <w:kern w:val="0"/>
          <w:sz w:val="24"/>
          <w:szCs w:val="24"/>
        </w:rPr>
      </w:pPr>
    </w:p>
    <w:p w14:paraId="68B70337" w14:textId="77777777" w:rsidR="00257B89" w:rsidRPr="00053ACC" w:rsidRDefault="00257B89" w:rsidP="00257B89">
      <w:pPr>
        <w:widowControl/>
        <w:jc w:val="left"/>
        <w:rPr>
          <w:rFonts w:ascii="ＭＳ 明朝" w:eastAsia="ＭＳ 明朝" w:hAnsi="ＭＳ 明朝" w:cs="ＭＳ 明朝"/>
          <w:kern w:val="0"/>
          <w:sz w:val="24"/>
          <w:szCs w:val="24"/>
        </w:rPr>
      </w:pPr>
    </w:p>
    <w:sectPr w:rsidR="00257B89" w:rsidRPr="00053ACC" w:rsidSect="008A26FB">
      <w:headerReference w:type="default" r:id="rId8"/>
      <w:footerReference w:type="default" r:id="rId9"/>
      <w:pgSz w:w="11906" w:h="16838"/>
      <w:pgMar w:top="1418" w:right="1418" w:bottom="1418" w:left="1418" w:header="454" w:footer="567" w:gutter="0"/>
      <w:pgNumType w:start="1"/>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A8FF3" w16cid:durableId="21114F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6967A" w14:textId="77777777" w:rsidR="00FD78C4" w:rsidRDefault="00FD78C4">
      <w:r>
        <w:separator/>
      </w:r>
    </w:p>
  </w:endnote>
  <w:endnote w:type="continuationSeparator" w:id="0">
    <w:p w14:paraId="34CD4DB4" w14:textId="77777777" w:rsidR="00FD78C4" w:rsidRDefault="00FD7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799386"/>
      <w:docPartObj>
        <w:docPartGallery w:val="Page Numbers (Bottom of Page)"/>
        <w:docPartUnique/>
      </w:docPartObj>
    </w:sdtPr>
    <w:sdtEndPr/>
    <w:sdtContent>
      <w:p w14:paraId="009414DF" w14:textId="47BB846A" w:rsidR="00257B89" w:rsidRDefault="00915582">
        <w:pPr>
          <w:pStyle w:val="a5"/>
          <w:jc w:val="center"/>
        </w:pPr>
        <w:r>
          <w:fldChar w:fldCharType="begin"/>
        </w:r>
        <w:r w:rsidR="00257B89">
          <w:instrText>PAGE   \* MERGEFORMAT</w:instrText>
        </w:r>
        <w:r>
          <w:fldChar w:fldCharType="separate"/>
        </w:r>
        <w:r w:rsidR="00504ACF" w:rsidRPr="00504ACF">
          <w:rPr>
            <w:noProof/>
            <w:lang w:val="ja-JP"/>
          </w:rPr>
          <w:t>2</w:t>
        </w:r>
        <w:r>
          <w:fldChar w:fldCharType="end"/>
        </w:r>
      </w:p>
    </w:sdtContent>
  </w:sdt>
  <w:p w14:paraId="4BF1670F" w14:textId="77777777" w:rsidR="006E5620" w:rsidRDefault="006E56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60E5D" w14:textId="77777777" w:rsidR="00FD78C4" w:rsidRDefault="00FD78C4">
      <w:r>
        <w:separator/>
      </w:r>
    </w:p>
  </w:footnote>
  <w:footnote w:type="continuationSeparator" w:id="0">
    <w:p w14:paraId="55DED0DD" w14:textId="77777777" w:rsidR="00FD78C4" w:rsidRDefault="00FD7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0CAD1" w14:textId="77777777" w:rsidR="00265F65" w:rsidRPr="00546889" w:rsidRDefault="00265F65" w:rsidP="00F717DF">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r>
      <w:rPr>
        <w:rFonts w:hint="eastAsia"/>
        <w:sz w:val="20"/>
      </w:rPr>
      <w:t xml:space="preserve">　</w:t>
    </w: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BB1"/>
    <w:multiLevelType w:val="hybridMultilevel"/>
    <w:tmpl w:val="FC22371C"/>
    <w:lvl w:ilvl="0" w:tplc="0ED0AB66">
      <w:start w:val="1"/>
      <w:numFmt w:val="decimalFullWidth"/>
      <w:lvlText w:val="（%1）"/>
      <w:lvlJc w:val="left"/>
      <w:pPr>
        <w:ind w:left="730" w:hanging="51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A05FAD"/>
    <w:multiLevelType w:val="hybridMultilevel"/>
    <w:tmpl w:val="A93E5BAC"/>
    <w:lvl w:ilvl="0" w:tplc="F50A3752">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253003"/>
    <w:multiLevelType w:val="hybridMultilevel"/>
    <w:tmpl w:val="7F321F90"/>
    <w:lvl w:ilvl="0" w:tplc="75FE0A60">
      <w:start w:val="1"/>
      <w:numFmt w:val="decimalFullWidth"/>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64716E"/>
    <w:multiLevelType w:val="hybridMultilevel"/>
    <w:tmpl w:val="74D24074"/>
    <w:lvl w:ilvl="0" w:tplc="74741E2A">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4" w15:restartNumberingAfterBreak="0">
    <w:nsid w:val="29316D06"/>
    <w:multiLevelType w:val="hybridMultilevel"/>
    <w:tmpl w:val="D632CCC6"/>
    <w:lvl w:ilvl="0" w:tplc="7AF801EA">
      <w:start w:val="4"/>
      <w:numFmt w:val="decimalFullWidth"/>
      <w:lvlText w:val="（%1）"/>
      <w:lvlJc w:val="left"/>
      <w:pPr>
        <w:ind w:left="830" w:hanging="39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D256D0B"/>
    <w:multiLevelType w:val="hybridMultilevel"/>
    <w:tmpl w:val="EE281D78"/>
    <w:lvl w:ilvl="0" w:tplc="61A6829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9784A6C"/>
    <w:multiLevelType w:val="hybridMultilevel"/>
    <w:tmpl w:val="661E2912"/>
    <w:lvl w:ilvl="0" w:tplc="ECAE519C">
      <w:start w:val="1"/>
      <w:numFmt w:val="decimalFullWidth"/>
      <w:lvlText w:val="（%1）"/>
      <w:lvlJc w:val="left"/>
      <w:pPr>
        <w:ind w:left="540" w:hanging="39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6F067F76"/>
    <w:multiLevelType w:val="hybridMultilevel"/>
    <w:tmpl w:val="0E983720"/>
    <w:lvl w:ilvl="0" w:tplc="1F2E6F2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17DF"/>
    <w:rsid w:val="000010FC"/>
    <w:rsid w:val="000021A3"/>
    <w:rsid w:val="000026C5"/>
    <w:rsid w:val="00012D60"/>
    <w:rsid w:val="00012D8E"/>
    <w:rsid w:val="00014729"/>
    <w:rsid w:val="00016DC4"/>
    <w:rsid w:val="00017727"/>
    <w:rsid w:val="00022AD8"/>
    <w:rsid w:val="00030D2D"/>
    <w:rsid w:val="00036B1E"/>
    <w:rsid w:val="0003769F"/>
    <w:rsid w:val="00037AAB"/>
    <w:rsid w:val="00037EC0"/>
    <w:rsid w:val="000410D9"/>
    <w:rsid w:val="000442D0"/>
    <w:rsid w:val="00046DB5"/>
    <w:rsid w:val="00053ACC"/>
    <w:rsid w:val="00057AF1"/>
    <w:rsid w:val="00062205"/>
    <w:rsid w:val="000652A7"/>
    <w:rsid w:val="00066662"/>
    <w:rsid w:val="00070813"/>
    <w:rsid w:val="00073E7F"/>
    <w:rsid w:val="00075AC2"/>
    <w:rsid w:val="000801A1"/>
    <w:rsid w:val="00083015"/>
    <w:rsid w:val="000871A6"/>
    <w:rsid w:val="00090163"/>
    <w:rsid w:val="000A1B9C"/>
    <w:rsid w:val="000A2367"/>
    <w:rsid w:val="000A5116"/>
    <w:rsid w:val="000B21C5"/>
    <w:rsid w:val="000B2A8F"/>
    <w:rsid w:val="000B2B6B"/>
    <w:rsid w:val="000C567B"/>
    <w:rsid w:val="000C69CB"/>
    <w:rsid w:val="000C7235"/>
    <w:rsid w:val="000C77A3"/>
    <w:rsid w:val="000D23C9"/>
    <w:rsid w:val="000D49F7"/>
    <w:rsid w:val="000F5D7D"/>
    <w:rsid w:val="00100CA1"/>
    <w:rsid w:val="00100EED"/>
    <w:rsid w:val="00102312"/>
    <w:rsid w:val="0010466A"/>
    <w:rsid w:val="00104E7F"/>
    <w:rsid w:val="001064EC"/>
    <w:rsid w:val="00106982"/>
    <w:rsid w:val="00111F2C"/>
    <w:rsid w:val="001139EF"/>
    <w:rsid w:val="0011652C"/>
    <w:rsid w:val="00117460"/>
    <w:rsid w:val="001243FD"/>
    <w:rsid w:val="00131B6E"/>
    <w:rsid w:val="00137C63"/>
    <w:rsid w:val="00142914"/>
    <w:rsid w:val="001518BE"/>
    <w:rsid w:val="00152F91"/>
    <w:rsid w:val="00154B91"/>
    <w:rsid w:val="0015661C"/>
    <w:rsid w:val="00157BC3"/>
    <w:rsid w:val="00162911"/>
    <w:rsid w:val="001848C9"/>
    <w:rsid w:val="00192168"/>
    <w:rsid w:val="00195974"/>
    <w:rsid w:val="001A1313"/>
    <w:rsid w:val="001A30FC"/>
    <w:rsid w:val="001A4141"/>
    <w:rsid w:val="001A4F84"/>
    <w:rsid w:val="001A7264"/>
    <w:rsid w:val="001B14F1"/>
    <w:rsid w:val="001B30BA"/>
    <w:rsid w:val="001B67DA"/>
    <w:rsid w:val="001C01BF"/>
    <w:rsid w:val="001D165E"/>
    <w:rsid w:val="001D2346"/>
    <w:rsid w:val="001D3D08"/>
    <w:rsid w:val="001D4213"/>
    <w:rsid w:val="001D774B"/>
    <w:rsid w:val="001E0B2F"/>
    <w:rsid w:val="001E161C"/>
    <w:rsid w:val="001E5C42"/>
    <w:rsid w:val="001E6142"/>
    <w:rsid w:val="001E7C90"/>
    <w:rsid w:val="001F0986"/>
    <w:rsid w:val="001F0B11"/>
    <w:rsid w:val="001F3A51"/>
    <w:rsid w:val="001F75DD"/>
    <w:rsid w:val="001F7869"/>
    <w:rsid w:val="001F7F41"/>
    <w:rsid w:val="0020061F"/>
    <w:rsid w:val="002039AE"/>
    <w:rsid w:val="00205F55"/>
    <w:rsid w:val="00206D5D"/>
    <w:rsid w:val="00213105"/>
    <w:rsid w:val="002219D9"/>
    <w:rsid w:val="00222A97"/>
    <w:rsid w:val="00224F70"/>
    <w:rsid w:val="002313CC"/>
    <w:rsid w:val="00242ADA"/>
    <w:rsid w:val="00252A63"/>
    <w:rsid w:val="00254F66"/>
    <w:rsid w:val="00257B89"/>
    <w:rsid w:val="00265F65"/>
    <w:rsid w:val="00274818"/>
    <w:rsid w:val="00276352"/>
    <w:rsid w:val="00286483"/>
    <w:rsid w:val="00296BB5"/>
    <w:rsid w:val="00296FA7"/>
    <w:rsid w:val="00297AFA"/>
    <w:rsid w:val="002A1B2A"/>
    <w:rsid w:val="002A4D23"/>
    <w:rsid w:val="002B0D50"/>
    <w:rsid w:val="002C4177"/>
    <w:rsid w:val="002D00DC"/>
    <w:rsid w:val="002E06E7"/>
    <w:rsid w:val="002E0A9B"/>
    <w:rsid w:val="002E12E0"/>
    <w:rsid w:val="002E1521"/>
    <w:rsid w:val="002E16F6"/>
    <w:rsid w:val="002F0766"/>
    <w:rsid w:val="002F0F4F"/>
    <w:rsid w:val="002F527A"/>
    <w:rsid w:val="003058CC"/>
    <w:rsid w:val="00306D7F"/>
    <w:rsid w:val="00313696"/>
    <w:rsid w:val="00336AFB"/>
    <w:rsid w:val="0033778F"/>
    <w:rsid w:val="003446EC"/>
    <w:rsid w:val="00347F99"/>
    <w:rsid w:val="00350F91"/>
    <w:rsid w:val="00352606"/>
    <w:rsid w:val="0035480A"/>
    <w:rsid w:val="00355E40"/>
    <w:rsid w:val="003568F8"/>
    <w:rsid w:val="00356CAE"/>
    <w:rsid w:val="003573F6"/>
    <w:rsid w:val="00360A6D"/>
    <w:rsid w:val="00362C03"/>
    <w:rsid w:val="00363B95"/>
    <w:rsid w:val="00367A9F"/>
    <w:rsid w:val="00373A67"/>
    <w:rsid w:val="003753EA"/>
    <w:rsid w:val="003779BB"/>
    <w:rsid w:val="00380686"/>
    <w:rsid w:val="003855C4"/>
    <w:rsid w:val="00385F93"/>
    <w:rsid w:val="003928CB"/>
    <w:rsid w:val="00392C26"/>
    <w:rsid w:val="003B25DA"/>
    <w:rsid w:val="003B6A07"/>
    <w:rsid w:val="003C517C"/>
    <w:rsid w:val="003F562F"/>
    <w:rsid w:val="003F7D56"/>
    <w:rsid w:val="00402E6A"/>
    <w:rsid w:val="0040799D"/>
    <w:rsid w:val="00407B70"/>
    <w:rsid w:val="00416194"/>
    <w:rsid w:val="00421338"/>
    <w:rsid w:val="00422881"/>
    <w:rsid w:val="00432B4F"/>
    <w:rsid w:val="00436888"/>
    <w:rsid w:val="00436B51"/>
    <w:rsid w:val="0044194C"/>
    <w:rsid w:val="00442CA4"/>
    <w:rsid w:val="0045067A"/>
    <w:rsid w:val="00460CC6"/>
    <w:rsid w:val="00461612"/>
    <w:rsid w:val="00461D86"/>
    <w:rsid w:val="0046504E"/>
    <w:rsid w:val="00470C8D"/>
    <w:rsid w:val="00471BBF"/>
    <w:rsid w:val="00476704"/>
    <w:rsid w:val="00485CA9"/>
    <w:rsid w:val="00494FC0"/>
    <w:rsid w:val="004A0721"/>
    <w:rsid w:val="004A21C8"/>
    <w:rsid w:val="004A41D9"/>
    <w:rsid w:val="004C6218"/>
    <w:rsid w:val="004D6355"/>
    <w:rsid w:val="004D756A"/>
    <w:rsid w:val="004E0684"/>
    <w:rsid w:val="004E13A9"/>
    <w:rsid w:val="00501A42"/>
    <w:rsid w:val="005028D2"/>
    <w:rsid w:val="00503DD3"/>
    <w:rsid w:val="00504ACF"/>
    <w:rsid w:val="0050773E"/>
    <w:rsid w:val="00514275"/>
    <w:rsid w:val="00516038"/>
    <w:rsid w:val="00517BD1"/>
    <w:rsid w:val="00517F1A"/>
    <w:rsid w:val="005211FB"/>
    <w:rsid w:val="00522944"/>
    <w:rsid w:val="005416F4"/>
    <w:rsid w:val="00546889"/>
    <w:rsid w:val="00546A4F"/>
    <w:rsid w:val="00554909"/>
    <w:rsid w:val="00555B3B"/>
    <w:rsid w:val="00556B33"/>
    <w:rsid w:val="00557AB6"/>
    <w:rsid w:val="0056105A"/>
    <w:rsid w:val="00565E24"/>
    <w:rsid w:val="00565F11"/>
    <w:rsid w:val="005677E2"/>
    <w:rsid w:val="00585EBF"/>
    <w:rsid w:val="00587F5A"/>
    <w:rsid w:val="0059382B"/>
    <w:rsid w:val="00594A5B"/>
    <w:rsid w:val="0059540C"/>
    <w:rsid w:val="005969C5"/>
    <w:rsid w:val="005A5C9C"/>
    <w:rsid w:val="005C08A9"/>
    <w:rsid w:val="005C44D9"/>
    <w:rsid w:val="005C66F7"/>
    <w:rsid w:val="005D4315"/>
    <w:rsid w:val="005D6DC1"/>
    <w:rsid w:val="005D76B6"/>
    <w:rsid w:val="005E6A4C"/>
    <w:rsid w:val="005F25D0"/>
    <w:rsid w:val="005F30A3"/>
    <w:rsid w:val="005F47A6"/>
    <w:rsid w:val="00603B35"/>
    <w:rsid w:val="0061037B"/>
    <w:rsid w:val="00612D08"/>
    <w:rsid w:val="0061764F"/>
    <w:rsid w:val="006208FF"/>
    <w:rsid w:val="00621604"/>
    <w:rsid w:val="00634806"/>
    <w:rsid w:val="00635B11"/>
    <w:rsid w:val="006434B8"/>
    <w:rsid w:val="00644C4F"/>
    <w:rsid w:val="00652514"/>
    <w:rsid w:val="006539DE"/>
    <w:rsid w:val="00656024"/>
    <w:rsid w:val="00661897"/>
    <w:rsid w:val="006639FB"/>
    <w:rsid w:val="006648B1"/>
    <w:rsid w:val="0066531B"/>
    <w:rsid w:val="00665985"/>
    <w:rsid w:val="00680570"/>
    <w:rsid w:val="00691159"/>
    <w:rsid w:val="00692CB9"/>
    <w:rsid w:val="00697546"/>
    <w:rsid w:val="006A2F42"/>
    <w:rsid w:val="006A54C2"/>
    <w:rsid w:val="006A6A73"/>
    <w:rsid w:val="006B0C87"/>
    <w:rsid w:val="006B2D50"/>
    <w:rsid w:val="006B44E4"/>
    <w:rsid w:val="006D28D7"/>
    <w:rsid w:val="006E0404"/>
    <w:rsid w:val="006E28BC"/>
    <w:rsid w:val="006E5620"/>
    <w:rsid w:val="006F0117"/>
    <w:rsid w:val="006F314A"/>
    <w:rsid w:val="006F368F"/>
    <w:rsid w:val="006F4F08"/>
    <w:rsid w:val="006F635E"/>
    <w:rsid w:val="0070079D"/>
    <w:rsid w:val="0070403B"/>
    <w:rsid w:val="00712DF6"/>
    <w:rsid w:val="00714B66"/>
    <w:rsid w:val="007165BE"/>
    <w:rsid w:val="0073310A"/>
    <w:rsid w:val="007616F6"/>
    <w:rsid w:val="007646EC"/>
    <w:rsid w:val="007815AD"/>
    <w:rsid w:val="007839CC"/>
    <w:rsid w:val="00795BC5"/>
    <w:rsid w:val="007A6845"/>
    <w:rsid w:val="007B0B21"/>
    <w:rsid w:val="007B0FDF"/>
    <w:rsid w:val="007C0D32"/>
    <w:rsid w:val="007C6DD9"/>
    <w:rsid w:val="007D1FC7"/>
    <w:rsid w:val="007D75D6"/>
    <w:rsid w:val="007E2FE4"/>
    <w:rsid w:val="007E5D29"/>
    <w:rsid w:val="007F1758"/>
    <w:rsid w:val="007F455D"/>
    <w:rsid w:val="007F6F1B"/>
    <w:rsid w:val="008053F2"/>
    <w:rsid w:val="008458E2"/>
    <w:rsid w:val="008637EC"/>
    <w:rsid w:val="00864E44"/>
    <w:rsid w:val="00867251"/>
    <w:rsid w:val="00867639"/>
    <w:rsid w:val="00867740"/>
    <w:rsid w:val="008747BA"/>
    <w:rsid w:val="00876846"/>
    <w:rsid w:val="008800F2"/>
    <w:rsid w:val="0088039C"/>
    <w:rsid w:val="00882325"/>
    <w:rsid w:val="00887D24"/>
    <w:rsid w:val="00892663"/>
    <w:rsid w:val="00893DF6"/>
    <w:rsid w:val="008A26FB"/>
    <w:rsid w:val="008A529A"/>
    <w:rsid w:val="008B1A48"/>
    <w:rsid w:val="008B4C07"/>
    <w:rsid w:val="008B706E"/>
    <w:rsid w:val="008C4EBC"/>
    <w:rsid w:val="008D1248"/>
    <w:rsid w:val="008E1FC7"/>
    <w:rsid w:val="008E6026"/>
    <w:rsid w:val="008F037D"/>
    <w:rsid w:val="008F5EE1"/>
    <w:rsid w:val="008F70B1"/>
    <w:rsid w:val="0091247F"/>
    <w:rsid w:val="00912DCA"/>
    <w:rsid w:val="00915582"/>
    <w:rsid w:val="009168FA"/>
    <w:rsid w:val="0092794F"/>
    <w:rsid w:val="009304FE"/>
    <w:rsid w:val="00936CC5"/>
    <w:rsid w:val="00937C71"/>
    <w:rsid w:val="00937E1E"/>
    <w:rsid w:val="00943100"/>
    <w:rsid w:val="00944AFA"/>
    <w:rsid w:val="00946E72"/>
    <w:rsid w:val="00951E1B"/>
    <w:rsid w:val="009545B8"/>
    <w:rsid w:val="00954C44"/>
    <w:rsid w:val="00960B84"/>
    <w:rsid w:val="00961690"/>
    <w:rsid w:val="00970237"/>
    <w:rsid w:val="0097115D"/>
    <w:rsid w:val="00971309"/>
    <w:rsid w:val="00972D00"/>
    <w:rsid w:val="00972E00"/>
    <w:rsid w:val="0097553B"/>
    <w:rsid w:val="009762B0"/>
    <w:rsid w:val="009770EE"/>
    <w:rsid w:val="00980E34"/>
    <w:rsid w:val="00981A37"/>
    <w:rsid w:val="00983063"/>
    <w:rsid w:val="00987B06"/>
    <w:rsid w:val="00990043"/>
    <w:rsid w:val="00992430"/>
    <w:rsid w:val="009A411E"/>
    <w:rsid w:val="009A4634"/>
    <w:rsid w:val="009B1E18"/>
    <w:rsid w:val="009B2A3F"/>
    <w:rsid w:val="009B461D"/>
    <w:rsid w:val="009C37AA"/>
    <w:rsid w:val="009C6FE0"/>
    <w:rsid w:val="009D18DC"/>
    <w:rsid w:val="009D7B1E"/>
    <w:rsid w:val="009E2538"/>
    <w:rsid w:val="009E5E42"/>
    <w:rsid w:val="009F2C10"/>
    <w:rsid w:val="009F4023"/>
    <w:rsid w:val="009F4896"/>
    <w:rsid w:val="009F6EF1"/>
    <w:rsid w:val="009F6FBA"/>
    <w:rsid w:val="009F7B9F"/>
    <w:rsid w:val="00A0665B"/>
    <w:rsid w:val="00A15B98"/>
    <w:rsid w:val="00A16F95"/>
    <w:rsid w:val="00A224D3"/>
    <w:rsid w:val="00A400E1"/>
    <w:rsid w:val="00A43FCC"/>
    <w:rsid w:val="00A45072"/>
    <w:rsid w:val="00A467E7"/>
    <w:rsid w:val="00A54F86"/>
    <w:rsid w:val="00A60A34"/>
    <w:rsid w:val="00A621E7"/>
    <w:rsid w:val="00A66EDB"/>
    <w:rsid w:val="00A71EDC"/>
    <w:rsid w:val="00A7362F"/>
    <w:rsid w:val="00A805C1"/>
    <w:rsid w:val="00A8083B"/>
    <w:rsid w:val="00A81106"/>
    <w:rsid w:val="00A85E98"/>
    <w:rsid w:val="00A935F9"/>
    <w:rsid w:val="00AC0251"/>
    <w:rsid w:val="00AC1F67"/>
    <w:rsid w:val="00AE0F60"/>
    <w:rsid w:val="00AE6853"/>
    <w:rsid w:val="00AE7607"/>
    <w:rsid w:val="00AF3621"/>
    <w:rsid w:val="00AF4D69"/>
    <w:rsid w:val="00AF6722"/>
    <w:rsid w:val="00B006D5"/>
    <w:rsid w:val="00B010AB"/>
    <w:rsid w:val="00B07AAD"/>
    <w:rsid w:val="00B11978"/>
    <w:rsid w:val="00B33111"/>
    <w:rsid w:val="00B63758"/>
    <w:rsid w:val="00B67606"/>
    <w:rsid w:val="00B722D3"/>
    <w:rsid w:val="00B8065F"/>
    <w:rsid w:val="00B80D53"/>
    <w:rsid w:val="00B83FE6"/>
    <w:rsid w:val="00B875C2"/>
    <w:rsid w:val="00B9079F"/>
    <w:rsid w:val="00BA4786"/>
    <w:rsid w:val="00BA5069"/>
    <w:rsid w:val="00BA5ED8"/>
    <w:rsid w:val="00BA664E"/>
    <w:rsid w:val="00BB5E98"/>
    <w:rsid w:val="00BB6B78"/>
    <w:rsid w:val="00BC2D5D"/>
    <w:rsid w:val="00BD5BD5"/>
    <w:rsid w:val="00BD6EA8"/>
    <w:rsid w:val="00BE0F77"/>
    <w:rsid w:val="00BE2690"/>
    <w:rsid w:val="00BE37A7"/>
    <w:rsid w:val="00BE4A1E"/>
    <w:rsid w:val="00BF5E8C"/>
    <w:rsid w:val="00BF6173"/>
    <w:rsid w:val="00BF6701"/>
    <w:rsid w:val="00BF73DC"/>
    <w:rsid w:val="00BF77E7"/>
    <w:rsid w:val="00C00B97"/>
    <w:rsid w:val="00C04124"/>
    <w:rsid w:val="00C07C79"/>
    <w:rsid w:val="00C15F92"/>
    <w:rsid w:val="00C21246"/>
    <w:rsid w:val="00C273A1"/>
    <w:rsid w:val="00C27B53"/>
    <w:rsid w:val="00C36648"/>
    <w:rsid w:val="00C37BF2"/>
    <w:rsid w:val="00C41C3E"/>
    <w:rsid w:val="00C54776"/>
    <w:rsid w:val="00C54F37"/>
    <w:rsid w:val="00C6184A"/>
    <w:rsid w:val="00C70CEB"/>
    <w:rsid w:val="00C80B93"/>
    <w:rsid w:val="00C810FC"/>
    <w:rsid w:val="00C84299"/>
    <w:rsid w:val="00C96485"/>
    <w:rsid w:val="00CA777C"/>
    <w:rsid w:val="00CB17B9"/>
    <w:rsid w:val="00CB6827"/>
    <w:rsid w:val="00CC5F48"/>
    <w:rsid w:val="00CD4827"/>
    <w:rsid w:val="00CE4348"/>
    <w:rsid w:val="00CF51A9"/>
    <w:rsid w:val="00D00CFF"/>
    <w:rsid w:val="00D05E80"/>
    <w:rsid w:val="00D10D16"/>
    <w:rsid w:val="00D11218"/>
    <w:rsid w:val="00D16E94"/>
    <w:rsid w:val="00D23F35"/>
    <w:rsid w:val="00D33E97"/>
    <w:rsid w:val="00D35558"/>
    <w:rsid w:val="00D419BA"/>
    <w:rsid w:val="00D43939"/>
    <w:rsid w:val="00D5210C"/>
    <w:rsid w:val="00D54AA1"/>
    <w:rsid w:val="00D54BB7"/>
    <w:rsid w:val="00D6020A"/>
    <w:rsid w:val="00D615D1"/>
    <w:rsid w:val="00D61DB0"/>
    <w:rsid w:val="00D63264"/>
    <w:rsid w:val="00D646D0"/>
    <w:rsid w:val="00D658CC"/>
    <w:rsid w:val="00D65D3D"/>
    <w:rsid w:val="00D67A11"/>
    <w:rsid w:val="00D72379"/>
    <w:rsid w:val="00D74706"/>
    <w:rsid w:val="00D83860"/>
    <w:rsid w:val="00D921DF"/>
    <w:rsid w:val="00D946E3"/>
    <w:rsid w:val="00D97562"/>
    <w:rsid w:val="00D97C51"/>
    <w:rsid w:val="00DA4DFE"/>
    <w:rsid w:val="00DC11E2"/>
    <w:rsid w:val="00DC2F3A"/>
    <w:rsid w:val="00DC45FB"/>
    <w:rsid w:val="00DC5970"/>
    <w:rsid w:val="00DD02AC"/>
    <w:rsid w:val="00DD27D0"/>
    <w:rsid w:val="00DE5099"/>
    <w:rsid w:val="00DF5FBA"/>
    <w:rsid w:val="00E02F40"/>
    <w:rsid w:val="00E06057"/>
    <w:rsid w:val="00E071FB"/>
    <w:rsid w:val="00E12FE8"/>
    <w:rsid w:val="00E2171E"/>
    <w:rsid w:val="00E22D78"/>
    <w:rsid w:val="00E256FC"/>
    <w:rsid w:val="00E338C2"/>
    <w:rsid w:val="00E44185"/>
    <w:rsid w:val="00E45C1E"/>
    <w:rsid w:val="00E50391"/>
    <w:rsid w:val="00E50B26"/>
    <w:rsid w:val="00E51564"/>
    <w:rsid w:val="00E53E25"/>
    <w:rsid w:val="00E55860"/>
    <w:rsid w:val="00E572FF"/>
    <w:rsid w:val="00E57ACA"/>
    <w:rsid w:val="00E57E31"/>
    <w:rsid w:val="00E6120A"/>
    <w:rsid w:val="00E6375B"/>
    <w:rsid w:val="00E64254"/>
    <w:rsid w:val="00E66225"/>
    <w:rsid w:val="00E67E5B"/>
    <w:rsid w:val="00E73771"/>
    <w:rsid w:val="00E73871"/>
    <w:rsid w:val="00E74E03"/>
    <w:rsid w:val="00E76AE7"/>
    <w:rsid w:val="00E902A3"/>
    <w:rsid w:val="00E9790F"/>
    <w:rsid w:val="00EA1C95"/>
    <w:rsid w:val="00EB2106"/>
    <w:rsid w:val="00ED1042"/>
    <w:rsid w:val="00ED2782"/>
    <w:rsid w:val="00ED2ECC"/>
    <w:rsid w:val="00ED5224"/>
    <w:rsid w:val="00EE113D"/>
    <w:rsid w:val="00EE6D68"/>
    <w:rsid w:val="00EF214D"/>
    <w:rsid w:val="00EF6758"/>
    <w:rsid w:val="00F03AAB"/>
    <w:rsid w:val="00F04683"/>
    <w:rsid w:val="00F13B97"/>
    <w:rsid w:val="00F33568"/>
    <w:rsid w:val="00F35E74"/>
    <w:rsid w:val="00F36208"/>
    <w:rsid w:val="00F37D71"/>
    <w:rsid w:val="00F42473"/>
    <w:rsid w:val="00F60D33"/>
    <w:rsid w:val="00F62144"/>
    <w:rsid w:val="00F621F5"/>
    <w:rsid w:val="00F7165A"/>
    <w:rsid w:val="00F717DF"/>
    <w:rsid w:val="00F72DEC"/>
    <w:rsid w:val="00F743EF"/>
    <w:rsid w:val="00F8605E"/>
    <w:rsid w:val="00F90C5C"/>
    <w:rsid w:val="00F942D8"/>
    <w:rsid w:val="00FA4F9A"/>
    <w:rsid w:val="00FA701E"/>
    <w:rsid w:val="00FB2C41"/>
    <w:rsid w:val="00FB3A1A"/>
    <w:rsid w:val="00FC48D4"/>
    <w:rsid w:val="00FD78C4"/>
    <w:rsid w:val="00FE7686"/>
    <w:rsid w:val="00FF0D87"/>
    <w:rsid w:val="00FF2237"/>
    <w:rsid w:val="00FF2512"/>
    <w:rsid w:val="00FF267E"/>
    <w:rsid w:val="00FF4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E9C88"/>
  <w15:docId w15:val="{298E8DB6-7749-4C2F-9976-2145E608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75D6"/>
    <w:pPr>
      <w:tabs>
        <w:tab w:val="center" w:pos="4252"/>
        <w:tab w:val="right" w:pos="8504"/>
      </w:tabs>
      <w:snapToGrid w:val="0"/>
    </w:pPr>
  </w:style>
  <w:style w:type="character" w:customStyle="1" w:styleId="a4">
    <w:name w:val="ヘッダー (文字)"/>
    <w:basedOn w:val="a0"/>
    <w:link w:val="a3"/>
    <w:rsid w:val="007D75D6"/>
  </w:style>
  <w:style w:type="paragraph" w:styleId="a5">
    <w:name w:val="footer"/>
    <w:basedOn w:val="a"/>
    <w:link w:val="a6"/>
    <w:uiPriority w:val="99"/>
    <w:rsid w:val="007D75D6"/>
    <w:pPr>
      <w:tabs>
        <w:tab w:val="center" w:pos="4252"/>
        <w:tab w:val="right" w:pos="8504"/>
      </w:tabs>
      <w:snapToGrid w:val="0"/>
    </w:pPr>
  </w:style>
  <w:style w:type="character" w:customStyle="1" w:styleId="a6">
    <w:name w:val="フッター (文字)"/>
    <w:basedOn w:val="a0"/>
    <w:link w:val="a5"/>
    <w:uiPriority w:val="99"/>
    <w:rsid w:val="007D75D6"/>
  </w:style>
  <w:style w:type="character" w:styleId="a7">
    <w:name w:val="Placeholder Text"/>
    <w:basedOn w:val="a0"/>
    <w:rsid w:val="007D75D6"/>
    <w:rPr>
      <w:color w:val="808080"/>
    </w:rPr>
  </w:style>
  <w:style w:type="paragraph" w:styleId="Web">
    <w:name w:val="Normal (Web)"/>
    <w:basedOn w:val="a"/>
    <w:rsid w:val="007D75D6"/>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F717DF"/>
    <w:pPr>
      <w:ind w:leftChars="400" w:left="840"/>
    </w:pPr>
  </w:style>
  <w:style w:type="table" w:styleId="a9">
    <w:name w:val="Table Grid"/>
    <w:basedOn w:val="a1"/>
    <w:uiPriority w:val="39"/>
    <w:rsid w:val="002E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6A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6A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0665B"/>
    <w:rPr>
      <w:sz w:val="18"/>
      <w:szCs w:val="18"/>
    </w:rPr>
  </w:style>
  <w:style w:type="paragraph" w:styleId="ad">
    <w:name w:val="annotation text"/>
    <w:basedOn w:val="a"/>
    <w:link w:val="ae"/>
    <w:uiPriority w:val="99"/>
    <w:semiHidden/>
    <w:unhideWhenUsed/>
    <w:rsid w:val="00A0665B"/>
    <w:pPr>
      <w:jc w:val="left"/>
    </w:pPr>
  </w:style>
  <w:style w:type="character" w:customStyle="1" w:styleId="ae">
    <w:name w:val="コメント文字列 (文字)"/>
    <w:basedOn w:val="a0"/>
    <w:link w:val="ad"/>
    <w:uiPriority w:val="99"/>
    <w:semiHidden/>
    <w:rsid w:val="00A0665B"/>
  </w:style>
  <w:style w:type="paragraph" w:styleId="af">
    <w:name w:val="annotation subject"/>
    <w:basedOn w:val="ad"/>
    <w:next w:val="ad"/>
    <w:link w:val="af0"/>
    <w:uiPriority w:val="99"/>
    <w:semiHidden/>
    <w:unhideWhenUsed/>
    <w:rsid w:val="00A0665B"/>
    <w:rPr>
      <w:b/>
      <w:bCs/>
    </w:rPr>
  </w:style>
  <w:style w:type="character" w:customStyle="1" w:styleId="af0">
    <w:name w:val="コメント内容 (文字)"/>
    <w:basedOn w:val="ae"/>
    <w:link w:val="af"/>
    <w:uiPriority w:val="99"/>
    <w:semiHidden/>
    <w:rsid w:val="00A0665B"/>
    <w:rPr>
      <w:b/>
      <w:bCs/>
    </w:rPr>
  </w:style>
  <w:style w:type="paragraph" w:styleId="af1">
    <w:name w:val="Revision"/>
    <w:hidden/>
    <w:uiPriority w:val="99"/>
    <w:semiHidden/>
    <w:rsid w:val="00350F91"/>
  </w:style>
  <w:style w:type="paragraph" w:styleId="af2">
    <w:name w:val="Note Heading"/>
    <w:basedOn w:val="a"/>
    <w:next w:val="a"/>
    <w:link w:val="af3"/>
    <w:uiPriority w:val="99"/>
    <w:unhideWhenUsed/>
    <w:rsid w:val="00C70CEB"/>
    <w:pPr>
      <w:jc w:val="center"/>
    </w:pPr>
    <w:rPr>
      <w:rFonts w:ascii="ＭＳ 明朝" w:eastAsia="ＭＳ 明朝" w:hAnsi="Times New Roman"/>
      <w:kern w:val="0"/>
      <w:sz w:val="24"/>
      <w:szCs w:val="24"/>
    </w:rPr>
  </w:style>
  <w:style w:type="character" w:customStyle="1" w:styleId="af3">
    <w:name w:val="記 (文字)"/>
    <w:basedOn w:val="a0"/>
    <w:link w:val="af2"/>
    <w:uiPriority w:val="99"/>
    <w:rsid w:val="00C70CEB"/>
    <w:rPr>
      <w:rFonts w:ascii="ＭＳ 明朝" w:eastAsia="ＭＳ 明朝" w:hAnsi="Times New Roman"/>
      <w:kern w:val="0"/>
      <w:sz w:val="24"/>
      <w:szCs w:val="24"/>
    </w:rPr>
  </w:style>
  <w:style w:type="paragraph" w:styleId="af4">
    <w:name w:val="Closing"/>
    <w:basedOn w:val="a"/>
    <w:link w:val="af5"/>
    <w:uiPriority w:val="99"/>
    <w:unhideWhenUsed/>
    <w:rsid w:val="00C70CEB"/>
    <w:pPr>
      <w:jc w:val="right"/>
    </w:pPr>
    <w:rPr>
      <w:rFonts w:ascii="ＭＳ 明朝" w:eastAsia="ＭＳ 明朝" w:hAnsi="Times New Roman"/>
      <w:kern w:val="0"/>
      <w:sz w:val="24"/>
      <w:szCs w:val="24"/>
    </w:rPr>
  </w:style>
  <w:style w:type="character" w:customStyle="1" w:styleId="af5">
    <w:name w:val="結語 (文字)"/>
    <w:basedOn w:val="a0"/>
    <w:link w:val="af4"/>
    <w:uiPriority w:val="99"/>
    <w:rsid w:val="00C70CEB"/>
    <w:rPr>
      <w:rFonts w:ascii="ＭＳ 明朝" w:eastAsia="ＭＳ 明朝"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517072">
      <w:bodyDiv w:val="1"/>
      <w:marLeft w:val="0"/>
      <w:marRight w:val="0"/>
      <w:marTop w:val="0"/>
      <w:marBottom w:val="0"/>
      <w:divBdr>
        <w:top w:val="none" w:sz="0" w:space="0" w:color="auto"/>
        <w:left w:val="none" w:sz="0" w:space="0" w:color="auto"/>
        <w:bottom w:val="none" w:sz="0" w:space="0" w:color="auto"/>
        <w:right w:val="none" w:sz="0" w:space="0" w:color="auto"/>
      </w:divBdr>
    </w:div>
    <w:div w:id="19360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34C0-2F06-435A-BBC7-BBEF1958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9</Pages>
  <Words>1025</Words>
  <Characters>5843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國分 翔</cp:lastModifiedBy>
  <cp:revision>74</cp:revision>
  <cp:lastPrinted>2023-12-08T05:08:00Z</cp:lastPrinted>
  <dcterms:created xsi:type="dcterms:W3CDTF">2019-11-05T07:42:00Z</dcterms:created>
  <dcterms:modified xsi:type="dcterms:W3CDTF">2024-02-16T00:51:00Z</dcterms:modified>
</cp:coreProperties>
</file>